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06C" w:rsidRDefault="00A0006C" w:rsidP="00A0006C">
      <w:pPr>
        <w:tabs>
          <w:tab w:val="left" w:pos="180"/>
        </w:tabs>
        <w:ind w:left="-180"/>
        <w:jc w:val="center"/>
        <w:rPr>
          <w:b/>
          <w:bCs/>
          <w:color w:val="0000FF"/>
          <w:rtl/>
        </w:rPr>
      </w:pPr>
      <w:r>
        <w:rPr>
          <w:rFonts w:hint="cs"/>
          <w:color w:val="FFFFFF"/>
          <w:sz w:val="32"/>
          <w:szCs w:val="32"/>
          <w:highlight w:val="darkBlue"/>
          <w:u w:val="single"/>
          <w:rtl/>
        </w:rPr>
        <w:t>6.5-</w:t>
      </w:r>
      <w:r w:rsidRPr="00F72BF1">
        <w:rPr>
          <w:rFonts w:hint="cs"/>
          <w:b/>
          <w:bCs/>
          <w:color w:val="FFFFFF"/>
          <w:sz w:val="32"/>
          <w:szCs w:val="32"/>
          <w:highlight w:val="darkBlue"/>
          <w:u w:val="single"/>
          <w:rtl/>
        </w:rPr>
        <w:t xml:space="preserve"> </w:t>
      </w:r>
      <w:r>
        <w:rPr>
          <w:rFonts w:hint="cs"/>
          <w:b/>
          <w:bCs/>
          <w:color w:val="FFFFFF"/>
          <w:sz w:val="32"/>
          <w:szCs w:val="32"/>
          <w:highlight w:val="darkBlue"/>
          <w:u w:val="single"/>
          <w:rtl/>
        </w:rPr>
        <w:t xml:space="preserve">סולמות מקבילים </w:t>
      </w:r>
      <w:r w:rsidRPr="00F72BF1">
        <w:rPr>
          <w:rFonts w:hint="cs"/>
          <w:b/>
          <w:bCs/>
          <w:color w:val="FFFFFF"/>
          <w:sz w:val="32"/>
          <w:szCs w:val="32"/>
          <w:highlight w:val="darkBlue"/>
          <w:u w:val="single"/>
          <w:rtl/>
        </w:rPr>
        <w:t xml:space="preserve"> </w:t>
      </w:r>
      <w:r>
        <w:rPr>
          <w:rFonts w:hint="cs"/>
          <w:b/>
          <w:bCs/>
          <w:color w:val="FFFFFF"/>
          <w:sz w:val="32"/>
          <w:szCs w:val="32"/>
          <w:u w:val="single"/>
          <w:rtl/>
        </w:rPr>
        <w:t xml:space="preserve">סולם </w:t>
      </w:r>
    </w:p>
    <w:p w:rsidR="00A0006C" w:rsidRDefault="00A0006C" w:rsidP="00A0006C">
      <w:pPr>
        <w:ind w:left="540"/>
        <w:rPr>
          <w:rFonts w:hint="cs"/>
          <w:rtl/>
        </w:rPr>
      </w:pPr>
    </w:p>
    <w:p w:rsidR="00A0006C" w:rsidRDefault="00A0006C" w:rsidP="00A0006C">
      <w:pPr>
        <w:ind w:left="540"/>
        <w:rPr>
          <w:rtl/>
        </w:rPr>
      </w:pPr>
    </w:p>
    <w:p w:rsidR="00A0006C" w:rsidRPr="00E14316" w:rsidRDefault="00A0006C" w:rsidP="00A0006C">
      <w:pPr>
        <w:tabs>
          <w:tab w:val="left" w:pos="180"/>
        </w:tabs>
        <w:ind w:left="-180"/>
        <w:jc w:val="both"/>
        <w:rPr>
          <w:b/>
          <w:bCs/>
          <w:color w:val="0000FF"/>
          <w:rtl/>
        </w:rPr>
      </w:pPr>
      <w:r>
        <w:rPr>
          <w:rFonts w:hint="cs"/>
          <w:rtl/>
        </w:rPr>
        <w:t>20.</w:t>
      </w:r>
      <w:r w:rsidRPr="00E14316">
        <w:rPr>
          <w:b/>
          <w:bCs/>
          <w:color w:val="FF0000"/>
          <w:rtl/>
        </w:rPr>
        <w:t xml:space="preserve"> </w:t>
      </w:r>
      <w:r w:rsidRPr="00D3481B">
        <w:rPr>
          <w:b/>
          <w:bCs/>
          <w:color w:val="FF0000"/>
          <w:sz w:val="28"/>
          <w:szCs w:val="28"/>
          <w:u w:val="single"/>
          <w:rtl/>
        </w:rPr>
        <w:t>טבלה - סולמות מקבילים</w:t>
      </w:r>
    </w:p>
    <w:p w:rsidR="00A0006C" w:rsidRDefault="00A0006C" w:rsidP="00A0006C">
      <w:pPr>
        <w:ind w:left="-334"/>
        <w:rPr>
          <w:rtl/>
        </w:rPr>
      </w:pPr>
      <w:r w:rsidRPr="00E14316">
        <w:rPr>
          <w:rtl/>
        </w:rPr>
        <w:t xml:space="preserve">         להלן טבלה המתארת את סוגי הסולמות המקבילים</w:t>
      </w:r>
      <w:r>
        <w:rPr>
          <w:rFonts w:hint="cs"/>
          <w:rtl/>
        </w:rPr>
        <w:t>:</w:t>
      </w:r>
    </w:p>
    <w:p w:rsidR="00A0006C" w:rsidRPr="00E14316" w:rsidRDefault="00A0006C" w:rsidP="00A0006C">
      <w:pPr>
        <w:ind w:left="-334"/>
        <w:rPr>
          <w:rtl/>
        </w:rPr>
      </w:pPr>
      <w:r>
        <w:rPr>
          <w:rFonts w:hint="cs"/>
          <w:rtl/>
        </w:rPr>
        <w:t xml:space="preserve">       </w:t>
      </w:r>
      <w:r w:rsidRPr="00E14316">
        <w:rPr>
          <w:rtl/>
        </w:rPr>
        <w:t xml:space="preserve"> מז'ור מול מינור וכן את סימני ההיתק בכל סוג סולם </w:t>
      </w:r>
      <w:r>
        <w:rPr>
          <w:rFonts w:hint="cs"/>
          <w:rtl/>
        </w:rPr>
        <w:t>מ</w:t>
      </w:r>
      <w:r w:rsidRPr="00E14316">
        <w:rPr>
          <w:rtl/>
        </w:rPr>
        <w:t xml:space="preserve">קביל. </w:t>
      </w:r>
    </w:p>
    <w:p w:rsidR="00A0006C" w:rsidRPr="00E14316" w:rsidRDefault="00A0006C" w:rsidP="00A0006C">
      <w:pPr>
        <w:ind w:left="-334"/>
        <w:rPr>
          <w:rtl/>
        </w:rPr>
      </w:pPr>
    </w:p>
    <w:tbl>
      <w:tblPr>
        <w:bidiVisual/>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9"/>
        <w:gridCol w:w="1249"/>
        <w:gridCol w:w="2406"/>
        <w:gridCol w:w="1226"/>
        <w:gridCol w:w="1249"/>
        <w:gridCol w:w="2441"/>
      </w:tblGrid>
      <w:tr w:rsidR="00A0006C" w:rsidRPr="0033449A" w:rsidTr="005E4BBC">
        <w:tc>
          <w:tcPr>
            <w:tcW w:w="1188" w:type="dxa"/>
          </w:tcPr>
          <w:p w:rsidR="00A0006C" w:rsidRPr="0033449A" w:rsidRDefault="00A0006C" w:rsidP="005E4BBC">
            <w:pPr>
              <w:rPr>
                <w:b/>
                <w:bCs/>
              </w:rPr>
            </w:pPr>
            <w:r w:rsidRPr="0033449A">
              <w:rPr>
                <w:b/>
                <w:bCs/>
                <w:sz w:val="22"/>
                <w:szCs w:val="22"/>
                <w:rtl/>
              </w:rPr>
              <w:t xml:space="preserve">סולם מז'ור </w:t>
            </w:r>
          </w:p>
        </w:tc>
        <w:tc>
          <w:tcPr>
            <w:tcW w:w="1260" w:type="dxa"/>
          </w:tcPr>
          <w:p w:rsidR="00A0006C" w:rsidRPr="0033449A" w:rsidRDefault="00A0006C" w:rsidP="005E4BBC">
            <w:pPr>
              <w:rPr>
                <w:b/>
                <w:bCs/>
                <w:rtl/>
              </w:rPr>
            </w:pPr>
            <w:r w:rsidRPr="0033449A">
              <w:rPr>
                <w:b/>
                <w:bCs/>
                <w:sz w:val="22"/>
                <w:szCs w:val="22"/>
                <w:rtl/>
              </w:rPr>
              <w:t>סולם מינור</w:t>
            </w:r>
          </w:p>
        </w:tc>
        <w:tc>
          <w:tcPr>
            <w:tcW w:w="2363" w:type="dxa"/>
          </w:tcPr>
          <w:p w:rsidR="00A0006C" w:rsidRPr="0033449A" w:rsidRDefault="00A0006C" w:rsidP="005E4BBC">
            <w:pPr>
              <w:jc w:val="center"/>
              <w:rPr>
                <w:b/>
                <w:bCs/>
                <w:rtl/>
              </w:rPr>
            </w:pPr>
            <w:r w:rsidRPr="0033449A">
              <w:rPr>
                <w:b/>
                <w:bCs/>
                <w:sz w:val="22"/>
                <w:szCs w:val="22"/>
                <w:rtl/>
              </w:rPr>
              <w:t xml:space="preserve">סימני ההיתק בסולם </w:t>
            </w:r>
          </w:p>
          <w:p w:rsidR="00A0006C" w:rsidRPr="0033449A" w:rsidRDefault="00A0006C" w:rsidP="005E4BBC">
            <w:pPr>
              <w:jc w:val="center"/>
              <w:rPr>
                <w:b/>
                <w:bCs/>
                <w:rtl/>
              </w:rPr>
            </w:pPr>
            <w:r w:rsidRPr="0033449A">
              <w:rPr>
                <w:b/>
                <w:bCs/>
                <w:sz w:val="22"/>
                <w:szCs w:val="22"/>
                <w:rtl/>
              </w:rPr>
              <w:t xml:space="preserve"> </w:t>
            </w:r>
            <w:r w:rsidRPr="0033449A">
              <w:rPr>
                <w:b/>
                <w:bCs/>
                <w:color w:val="FF0000"/>
                <w:sz w:val="22"/>
                <w:szCs w:val="22"/>
                <w:rtl/>
              </w:rPr>
              <w:t>(</w:t>
            </w:r>
            <w:r w:rsidRPr="0033449A">
              <w:rPr>
                <w:rFonts w:hint="cs"/>
                <w:b/>
                <w:bCs/>
                <w:color w:val="FF0000"/>
                <w:sz w:val="22"/>
                <w:szCs w:val="22"/>
                <w:rtl/>
              </w:rPr>
              <w:t>דיאז</w:t>
            </w:r>
            <w:r w:rsidRPr="0033449A">
              <w:rPr>
                <w:b/>
                <w:bCs/>
                <w:color w:val="FF0000"/>
                <w:sz w:val="22"/>
                <w:szCs w:val="22"/>
                <w:rtl/>
              </w:rPr>
              <w:t>)</w:t>
            </w:r>
          </w:p>
        </w:tc>
        <w:tc>
          <w:tcPr>
            <w:tcW w:w="1237" w:type="dxa"/>
          </w:tcPr>
          <w:p w:rsidR="00A0006C" w:rsidRPr="0033449A" w:rsidRDefault="00A0006C" w:rsidP="005E4BBC">
            <w:pPr>
              <w:rPr>
                <w:b/>
                <w:bCs/>
              </w:rPr>
            </w:pPr>
            <w:r w:rsidRPr="0033449A">
              <w:rPr>
                <w:b/>
                <w:bCs/>
                <w:sz w:val="22"/>
                <w:szCs w:val="22"/>
                <w:rtl/>
              </w:rPr>
              <w:t xml:space="preserve">סולם מז'ור </w:t>
            </w:r>
          </w:p>
        </w:tc>
        <w:tc>
          <w:tcPr>
            <w:tcW w:w="1260" w:type="dxa"/>
          </w:tcPr>
          <w:p w:rsidR="00A0006C" w:rsidRPr="0033449A" w:rsidRDefault="00A0006C" w:rsidP="005E4BBC">
            <w:pPr>
              <w:rPr>
                <w:b/>
                <w:bCs/>
                <w:rtl/>
              </w:rPr>
            </w:pPr>
            <w:r w:rsidRPr="0033449A">
              <w:rPr>
                <w:b/>
                <w:bCs/>
                <w:sz w:val="22"/>
                <w:szCs w:val="22"/>
                <w:rtl/>
              </w:rPr>
              <w:t>סולם מינור</w:t>
            </w:r>
          </w:p>
        </w:tc>
        <w:tc>
          <w:tcPr>
            <w:tcW w:w="2442" w:type="dxa"/>
          </w:tcPr>
          <w:p w:rsidR="00A0006C" w:rsidRPr="0033449A" w:rsidRDefault="00A0006C" w:rsidP="005E4BBC">
            <w:pPr>
              <w:jc w:val="center"/>
              <w:rPr>
                <w:b/>
                <w:bCs/>
                <w:rtl/>
              </w:rPr>
            </w:pPr>
            <w:r w:rsidRPr="0033449A">
              <w:rPr>
                <w:b/>
                <w:bCs/>
                <w:sz w:val="22"/>
                <w:szCs w:val="22"/>
                <w:rtl/>
              </w:rPr>
              <w:t xml:space="preserve">סימני ההיתק בסולם </w:t>
            </w:r>
          </w:p>
          <w:p w:rsidR="00A0006C" w:rsidRPr="0033449A" w:rsidRDefault="00A0006C" w:rsidP="005E4BBC">
            <w:pPr>
              <w:jc w:val="center"/>
              <w:rPr>
                <w:b/>
                <w:bCs/>
                <w:rtl/>
              </w:rPr>
            </w:pPr>
            <w:r w:rsidRPr="0033449A">
              <w:rPr>
                <w:b/>
                <w:bCs/>
                <w:color w:val="FF0000"/>
                <w:sz w:val="22"/>
                <w:szCs w:val="22"/>
                <w:rtl/>
              </w:rPr>
              <w:t>(</w:t>
            </w:r>
            <w:r w:rsidRPr="0033449A">
              <w:rPr>
                <w:rFonts w:hint="cs"/>
                <w:b/>
                <w:bCs/>
                <w:color w:val="FF0000"/>
                <w:sz w:val="22"/>
                <w:szCs w:val="22"/>
                <w:rtl/>
              </w:rPr>
              <w:t>במול</w:t>
            </w:r>
            <w:r w:rsidRPr="0033449A">
              <w:rPr>
                <w:b/>
                <w:bCs/>
                <w:color w:val="FF0000"/>
                <w:sz w:val="22"/>
                <w:szCs w:val="22"/>
                <w:rtl/>
              </w:rPr>
              <w:t>)</w:t>
            </w:r>
          </w:p>
        </w:tc>
      </w:tr>
      <w:tr w:rsidR="00A0006C" w:rsidRPr="0033449A" w:rsidTr="005E4BBC">
        <w:trPr>
          <w:trHeight w:val="631"/>
        </w:trPr>
        <w:tc>
          <w:tcPr>
            <w:tcW w:w="1188" w:type="dxa"/>
          </w:tcPr>
          <w:p w:rsidR="00A0006C" w:rsidRPr="0033449A" w:rsidRDefault="00A0006C" w:rsidP="005E4BBC">
            <w:pPr>
              <w:rPr>
                <w:color w:val="FF0000"/>
              </w:rPr>
            </w:pPr>
            <w:r w:rsidRPr="0033449A">
              <w:rPr>
                <w:color w:val="FF0000"/>
                <w:sz w:val="22"/>
                <w:szCs w:val="22"/>
              </w:rPr>
              <w:t xml:space="preserve"> C  - major</w:t>
            </w:r>
          </w:p>
        </w:tc>
        <w:tc>
          <w:tcPr>
            <w:tcW w:w="1260" w:type="dxa"/>
          </w:tcPr>
          <w:p w:rsidR="00A0006C" w:rsidRPr="0033449A" w:rsidRDefault="00A0006C" w:rsidP="005E4BBC">
            <w:pPr>
              <w:rPr>
                <w:color w:val="0000FF"/>
                <w:rtl/>
              </w:rPr>
            </w:pPr>
            <w:r w:rsidRPr="0033449A">
              <w:rPr>
                <w:color w:val="0000FF"/>
                <w:sz w:val="22"/>
                <w:szCs w:val="22"/>
              </w:rPr>
              <w:t>A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23975" cy="485775"/>
                  <wp:effectExtent l="19050" t="0" r="9525" b="0"/>
                  <wp:docPr id="19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 cstate="print"/>
                          <a:srcRect/>
                          <a:stretch>
                            <a:fillRect/>
                          </a:stretch>
                        </pic:blipFill>
                        <pic:spPr bwMode="auto">
                          <a:xfrm>
                            <a:off x="0" y="0"/>
                            <a:ext cx="1323975" cy="485775"/>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Pr>
            </w:pPr>
            <w:r w:rsidRPr="0033449A">
              <w:rPr>
                <w:color w:val="FF0000"/>
                <w:sz w:val="22"/>
                <w:szCs w:val="22"/>
              </w:rPr>
              <w:t>C  - major</w:t>
            </w:r>
          </w:p>
        </w:tc>
        <w:tc>
          <w:tcPr>
            <w:tcW w:w="1260" w:type="dxa"/>
          </w:tcPr>
          <w:p w:rsidR="00A0006C" w:rsidRPr="0033449A" w:rsidRDefault="00A0006C" w:rsidP="005E4BBC">
            <w:pPr>
              <w:rPr>
                <w:color w:val="0000FF"/>
                <w:rtl/>
              </w:rPr>
            </w:pPr>
            <w:r w:rsidRPr="0033449A">
              <w:rPr>
                <w:color w:val="0000FF"/>
                <w:sz w:val="22"/>
                <w:szCs w:val="22"/>
              </w:rPr>
              <w:t>A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43025" cy="485775"/>
                  <wp:effectExtent l="19050" t="0" r="9525" b="0"/>
                  <wp:docPr id="200"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 cstate="print"/>
                          <a:srcRect/>
                          <a:stretch>
                            <a:fillRect/>
                          </a:stretch>
                        </pic:blipFill>
                        <pic:spPr bwMode="auto">
                          <a:xfrm>
                            <a:off x="0" y="0"/>
                            <a:ext cx="1343025" cy="485775"/>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tl/>
              </w:rPr>
            </w:pPr>
            <w:r w:rsidRPr="0033449A">
              <w:rPr>
                <w:color w:val="FF0000"/>
                <w:sz w:val="22"/>
                <w:szCs w:val="22"/>
              </w:rPr>
              <w:t>G  - major</w:t>
            </w:r>
          </w:p>
        </w:tc>
        <w:tc>
          <w:tcPr>
            <w:tcW w:w="1260" w:type="dxa"/>
          </w:tcPr>
          <w:p w:rsidR="00A0006C" w:rsidRPr="0033449A" w:rsidRDefault="00A0006C" w:rsidP="005E4BBC">
            <w:pPr>
              <w:rPr>
                <w:color w:val="0000FF"/>
                <w:rtl/>
              </w:rPr>
            </w:pPr>
            <w:r w:rsidRPr="0033449A">
              <w:rPr>
                <w:color w:val="0000FF"/>
                <w:sz w:val="22"/>
                <w:szCs w:val="22"/>
              </w:rPr>
              <w:t>E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33500" cy="495300"/>
                  <wp:effectExtent l="19050" t="0" r="0" b="0"/>
                  <wp:docPr id="20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 cstate="print"/>
                          <a:srcRect/>
                          <a:stretch>
                            <a:fillRect/>
                          </a:stretch>
                        </pic:blipFill>
                        <pic:spPr bwMode="auto">
                          <a:xfrm>
                            <a:off x="0" y="0"/>
                            <a:ext cx="1333500" cy="495300"/>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Pr>
            </w:pPr>
            <w:r w:rsidRPr="0033449A">
              <w:rPr>
                <w:color w:val="FF0000"/>
                <w:sz w:val="22"/>
                <w:szCs w:val="22"/>
              </w:rPr>
              <w:t xml:space="preserve"> F - major</w:t>
            </w:r>
          </w:p>
        </w:tc>
        <w:tc>
          <w:tcPr>
            <w:tcW w:w="1260" w:type="dxa"/>
          </w:tcPr>
          <w:p w:rsidR="00A0006C" w:rsidRPr="0033449A" w:rsidRDefault="00A0006C" w:rsidP="005E4BBC">
            <w:pPr>
              <w:rPr>
                <w:color w:val="0000FF"/>
                <w:rtl/>
              </w:rPr>
            </w:pPr>
            <w:r w:rsidRPr="0033449A">
              <w:rPr>
                <w:color w:val="0000FF"/>
                <w:sz w:val="22"/>
                <w:szCs w:val="22"/>
              </w:rPr>
              <w:t>D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52550" cy="495300"/>
                  <wp:effectExtent l="19050" t="0" r="0" b="0"/>
                  <wp:docPr id="20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cstate="print"/>
                          <a:srcRect/>
                          <a:stretch>
                            <a:fillRect/>
                          </a:stretch>
                        </pic:blipFill>
                        <pic:spPr bwMode="auto">
                          <a:xfrm>
                            <a:off x="0" y="0"/>
                            <a:ext cx="1352550" cy="495300"/>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Pr>
            </w:pPr>
            <w:r w:rsidRPr="0033449A">
              <w:rPr>
                <w:color w:val="FF0000"/>
                <w:sz w:val="22"/>
                <w:szCs w:val="22"/>
              </w:rPr>
              <w:t>D  - major</w:t>
            </w:r>
          </w:p>
        </w:tc>
        <w:tc>
          <w:tcPr>
            <w:tcW w:w="1260" w:type="dxa"/>
          </w:tcPr>
          <w:p w:rsidR="00A0006C" w:rsidRPr="0033449A" w:rsidRDefault="00A0006C" w:rsidP="005E4BBC">
            <w:pPr>
              <w:rPr>
                <w:color w:val="0000FF"/>
              </w:rPr>
            </w:pPr>
            <w:r w:rsidRPr="0033449A">
              <w:rPr>
                <w:color w:val="0000FF"/>
                <w:sz w:val="22"/>
                <w:szCs w:val="22"/>
              </w:rPr>
              <w:t>B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23975" cy="457200"/>
                  <wp:effectExtent l="19050" t="0" r="9525" b="0"/>
                  <wp:docPr id="203"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 cstate="print"/>
                          <a:srcRect/>
                          <a:stretch>
                            <a:fillRect/>
                          </a:stretch>
                        </pic:blipFill>
                        <pic:spPr bwMode="auto">
                          <a:xfrm>
                            <a:off x="0" y="0"/>
                            <a:ext cx="1323975" cy="457200"/>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Pr>
            </w:pPr>
            <w:r w:rsidRPr="0033449A">
              <w:rPr>
                <w:color w:val="FF0000"/>
                <w:sz w:val="22"/>
                <w:szCs w:val="22"/>
              </w:rPr>
              <w:t>Bb - major</w:t>
            </w:r>
          </w:p>
        </w:tc>
        <w:tc>
          <w:tcPr>
            <w:tcW w:w="1260" w:type="dxa"/>
          </w:tcPr>
          <w:p w:rsidR="00A0006C" w:rsidRPr="0033449A" w:rsidRDefault="00A0006C" w:rsidP="005E4BBC">
            <w:pPr>
              <w:rPr>
                <w:color w:val="0000FF"/>
                <w:rtl/>
              </w:rPr>
            </w:pPr>
            <w:r w:rsidRPr="0033449A">
              <w:rPr>
                <w:color w:val="0000FF"/>
                <w:sz w:val="22"/>
                <w:szCs w:val="22"/>
              </w:rPr>
              <w:t>G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43025" cy="457200"/>
                  <wp:effectExtent l="19050" t="0" r="9525" b="0"/>
                  <wp:docPr id="204"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 cstate="print"/>
                          <a:srcRect/>
                          <a:stretch>
                            <a:fillRect/>
                          </a:stretch>
                        </pic:blipFill>
                        <pic:spPr bwMode="auto">
                          <a:xfrm>
                            <a:off x="0" y="0"/>
                            <a:ext cx="1343025" cy="457200"/>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tl/>
              </w:rPr>
            </w:pPr>
            <w:r w:rsidRPr="0033449A">
              <w:rPr>
                <w:color w:val="FF0000"/>
                <w:sz w:val="22"/>
                <w:szCs w:val="22"/>
              </w:rPr>
              <w:t>A  - major</w:t>
            </w:r>
          </w:p>
        </w:tc>
        <w:tc>
          <w:tcPr>
            <w:tcW w:w="1260" w:type="dxa"/>
          </w:tcPr>
          <w:p w:rsidR="00A0006C" w:rsidRPr="0033449A" w:rsidRDefault="00A0006C" w:rsidP="005E4BBC">
            <w:pPr>
              <w:rPr>
                <w:color w:val="0000FF"/>
                <w:rtl/>
              </w:rPr>
            </w:pPr>
            <w:r w:rsidRPr="0033449A">
              <w:rPr>
                <w:color w:val="0000FF"/>
                <w:sz w:val="22"/>
                <w:szCs w:val="22"/>
              </w:rPr>
              <w:t>F#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33500" cy="485775"/>
                  <wp:effectExtent l="19050" t="0" r="0" b="0"/>
                  <wp:docPr id="205"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 cstate="print"/>
                          <a:srcRect/>
                          <a:stretch>
                            <a:fillRect/>
                          </a:stretch>
                        </pic:blipFill>
                        <pic:spPr bwMode="auto">
                          <a:xfrm>
                            <a:off x="0" y="0"/>
                            <a:ext cx="1333500" cy="485775"/>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tl/>
              </w:rPr>
            </w:pPr>
            <w:proofErr w:type="spellStart"/>
            <w:r w:rsidRPr="0033449A">
              <w:rPr>
                <w:color w:val="FF0000"/>
                <w:sz w:val="22"/>
                <w:szCs w:val="22"/>
              </w:rPr>
              <w:t>Eb</w:t>
            </w:r>
            <w:proofErr w:type="spellEnd"/>
            <w:r w:rsidRPr="0033449A">
              <w:rPr>
                <w:color w:val="FF0000"/>
                <w:sz w:val="22"/>
                <w:szCs w:val="22"/>
              </w:rPr>
              <w:t xml:space="preserve">  - major</w:t>
            </w:r>
          </w:p>
        </w:tc>
        <w:tc>
          <w:tcPr>
            <w:tcW w:w="1260" w:type="dxa"/>
          </w:tcPr>
          <w:p w:rsidR="00A0006C" w:rsidRPr="0033449A" w:rsidRDefault="00A0006C" w:rsidP="005E4BBC">
            <w:pPr>
              <w:rPr>
                <w:color w:val="0000FF"/>
              </w:rPr>
            </w:pPr>
            <w:r w:rsidRPr="0033449A">
              <w:rPr>
                <w:color w:val="0000FF"/>
                <w:sz w:val="22"/>
                <w:szCs w:val="22"/>
              </w:rPr>
              <w:t>C  - minor</w:t>
            </w:r>
          </w:p>
        </w:tc>
        <w:tc>
          <w:tcPr>
            <w:tcW w:w="2442" w:type="dxa"/>
          </w:tcPr>
          <w:p w:rsidR="00A0006C" w:rsidRPr="0033449A" w:rsidRDefault="00A0006C" w:rsidP="005E4BBC">
            <w:pPr>
              <w:rPr>
                <w:rtl/>
              </w:rPr>
            </w:pPr>
            <w:r>
              <w:rPr>
                <w:noProof/>
                <w:color w:val="FF0000"/>
                <w:sz w:val="22"/>
                <w:szCs w:val="22"/>
                <w:lang w:eastAsia="en-US"/>
              </w:rPr>
              <w:drawing>
                <wp:inline distT="0" distB="0" distL="0" distR="0">
                  <wp:extent cx="1333500" cy="485775"/>
                  <wp:effectExtent l="19050" t="0" r="0" b="0"/>
                  <wp:docPr id="206"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 cstate="print"/>
                          <a:srcRect/>
                          <a:stretch>
                            <a:fillRect/>
                          </a:stretch>
                        </pic:blipFill>
                        <pic:spPr bwMode="auto">
                          <a:xfrm>
                            <a:off x="0" y="0"/>
                            <a:ext cx="1333500" cy="485775"/>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Pr>
            </w:pPr>
            <w:r w:rsidRPr="0033449A">
              <w:rPr>
                <w:color w:val="FF0000"/>
                <w:sz w:val="22"/>
                <w:szCs w:val="22"/>
              </w:rPr>
              <w:t>E  - major</w:t>
            </w:r>
          </w:p>
        </w:tc>
        <w:tc>
          <w:tcPr>
            <w:tcW w:w="1260" w:type="dxa"/>
          </w:tcPr>
          <w:p w:rsidR="00A0006C" w:rsidRPr="0033449A" w:rsidRDefault="00A0006C" w:rsidP="005E4BBC">
            <w:pPr>
              <w:rPr>
                <w:color w:val="0000FF"/>
              </w:rPr>
            </w:pPr>
            <w:r w:rsidRPr="0033449A">
              <w:rPr>
                <w:color w:val="0000FF"/>
                <w:sz w:val="22"/>
                <w:szCs w:val="22"/>
              </w:rPr>
              <w:t>C#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52550" cy="466725"/>
                  <wp:effectExtent l="19050" t="0" r="0" b="0"/>
                  <wp:docPr id="207"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 cstate="print"/>
                          <a:srcRect/>
                          <a:stretch>
                            <a:fillRect/>
                          </a:stretch>
                        </pic:blipFill>
                        <pic:spPr bwMode="auto">
                          <a:xfrm>
                            <a:off x="0" y="0"/>
                            <a:ext cx="1352550" cy="466725"/>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tl/>
              </w:rPr>
            </w:pPr>
            <w:proofErr w:type="spellStart"/>
            <w:r w:rsidRPr="0033449A">
              <w:rPr>
                <w:color w:val="FF0000"/>
                <w:sz w:val="22"/>
                <w:szCs w:val="22"/>
              </w:rPr>
              <w:t>Ab</w:t>
            </w:r>
            <w:proofErr w:type="spellEnd"/>
            <w:r w:rsidRPr="0033449A">
              <w:rPr>
                <w:color w:val="FF0000"/>
                <w:sz w:val="22"/>
                <w:szCs w:val="22"/>
              </w:rPr>
              <w:t xml:space="preserve">  - major</w:t>
            </w:r>
          </w:p>
        </w:tc>
        <w:tc>
          <w:tcPr>
            <w:tcW w:w="1260" w:type="dxa"/>
          </w:tcPr>
          <w:p w:rsidR="00A0006C" w:rsidRPr="0033449A" w:rsidRDefault="00A0006C" w:rsidP="005E4BBC">
            <w:pPr>
              <w:rPr>
                <w:color w:val="0000FF"/>
              </w:rPr>
            </w:pPr>
            <w:r w:rsidRPr="0033449A">
              <w:rPr>
                <w:color w:val="0000FF"/>
                <w:sz w:val="22"/>
                <w:szCs w:val="22"/>
              </w:rPr>
              <w:t>F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23975" cy="495300"/>
                  <wp:effectExtent l="19050" t="0" r="9525" b="0"/>
                  <wp:docPr id="208"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 cstate="print"/>
                          <a:srcRect/>
                          <a:stretch>
                            <a:fillRect/>
                          </a:stretch>
                        </pic:blipFill>
                        <pic:spPr bwMode="auto">
                          <a:xfrm>
                            <a:off x="0" y="0"/>
                            <a:ext cx="1323975" cy="495300"/>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tl/>
              </w:rPr>
            </w:pPr>
            <w:r w:rsidRPr="0033449A">
              <w:rPr>
                <w:color w:val="FF0000"/>
                <w:sz w:val="22"/>
                <w:szCs w:val="22"/>
              </w:rPr>
              <w:t>B  - major</w:t>
            </w:r>
          </w:p>
        </w:tc>
        <w:tc>
          <w:tcPr>
            <w:tcW w:w="1260" w:type="dxa"/>
          </w:tcPr>
          <w:p w:rsidR="00A0006C" w:rsidRPr="0033449A" w:rsidRDefault="00A0006C" w:rsidP="005E4BBC">
            <w:pPr>
              <w:rPr>
                <w:color w:val="0000FF"/>
                <w:rtl/>
              </w:rPr>
            </w:pPr>
            <w:r w:rsidRPr="0033449A">
              <w:rPr>
                <w:color w:val="0000FF"/>
                <w:sz w:val="22"/>
                <w:szCs w:val="22"/>
              </w:rPr>
              <w:t>G#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43025" cy="514350"/>
                  <wp:effectExtent l="19050" t="0" r="9525" b="0"/>
                  <wp:docPr id="209"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5" cstate="print"/>
                          <a:srcRect/>
                          <a:stretch>
                            <a:fillRect/>
                          </a:stretch>
                        </pic:blipFill>
                        <pic:spPr bwMode="auto">
                          <a:xfrm>
                            <a:off x="0" y="0"/>
                            <a:ext cx="1343025" cy="514350"/>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tl/>
              </w:rPr>
            </w:pPr>
            <w:r w:rsidRPr="0033449A">
              <w:rPr>
                <w:color w:val="FF0000"/>
                <w:sz w:val="22"/>
                <w:szCs w:val="22"/>
              </w:rPr>
              <w:t xml:space="preserve">Db- major  </w:t>
            </w:r>
          </w:p>
        </w:tc>
        <w:tc>
          <w:tcPr>
            <w:tcW w:w="1260" w:type="dxa"/>
          </w:tcPr>
          <w:p w:rsidR="00A0006C" w:rsidRPr="0033449A" w:rsidRDefault="00A0006C" w:rsidP="005E4BBC">
            <w:pPr>
              <w:rPr>
                <w:color w:val="0000FF"/>
              </w:rPr>
            </w:pPr>
            <w:r w:rsidRPr="0033449A">
              <w:rPr>
                <w:color w:val="0000FF"/>
                <w:sz w:val="22"/>
                <w:szCs w:val="22"/>
              </w:rPr>
              <w:t>Bb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43025" cy="504825"/>
                  <wp:effectExtent l="19050" t="0" r="9525" b="0"/>
                  <wp:docPr id="210"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6" cstate="print"/>
                          <a:srcRect/>
                          <a:stretch>
                            <a:fillRect/>
                          </a:stretch>
                        </pic:blipFill>
                        <pic:spPr bwMode="auto">
                          <a:xfrm>
                            <a:off x="0" y="0"/>
                            <a:ext cx="1343025" cy="504825"/>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tl/>
              </w:rPr>
            </w:pPr>
            <w:r w:rsidRPr="0033449A">
              <w:rPr>
                <w:color w:val="FF0000"/>
                <w:sz w:val="22"/>
                <w:szCs w:val="22"/>
              </w:rPr>
              <w:t>F# - major</w:t>
            </w:r>
          </w:p>
        </w:tc>
        <w:tc>
          <w:tcPr>
            <w:tcW w:w="1260" w:type="dxa"/>
          </w:tcPr>
          <w:p w:rsidR="00A0006C" w:rsidRPr="0033449A" w:rsidRDefault="00A0006C" w:rsidP="005E4BBC">
            <w:pPr>
              <w:rPr>
                <w:color w:val="0000FF"/>
                <w:rtl/>
              </w:rPr>
            </w:pPr>
            <w:r w:rsidRPr="0033449A">
              <w:rPr>
                <w:color w:val="0000FF"/>
                <w:sz w:val="22"/>
                <w:szCs w:val="22"/>
              </w:rPr>
              <w:t>D#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33500" cy="447675"/>
                  <wp:effectExtent l="19050" t="0" r="0" b="0"/>
                  <wp:docPr id="211"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 cstate="print"/>
                          <a:srcRect/>
                          <a:stretch>
                            <a:fillRect/>
                          </a:stretch>
                        </pic:blipFill>
                        <pic:spPr bwMode="auto">
                          <a:xfrm>
                            <a:off x="0" y="0"/>
                            <a:ext cx="1333500" cy="447675"/>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tl/>
              </w:rPr>
            </w:pPr>
            <w:proofErr w:type="spellStart"/>
            <w:r w:rsidRPr="0033449A">
              <w:rPr>
                <w:color w:val="FF0000"/>
                <w:sz w:val="22"/>
                <w:szCs w:val="22"/>
              </w:rPr>
              <w:t>Gb</w:t>
            </w:r>
            <w:proofErr w:type="spellEnd"/>
            <w:r w:rsidRPr="0033449A">
              <w:rPr>
                <w:color w:val="FF0000"/>
                <w:sz w:val="22"/>
                <w:szCs w:val="22"/>
              </w:rPr>
              <w:t xml:space="preserve"> - major</w:t>
            </w:r>
          </w:p>
        </w:tc>
        <w:tc>
          <w:tcPr>
            <w:tcW w:w="1260" w:type="dxa"/>
          </w:tcPr>
          <w:p w:rsidR="00A0006C" w:rsidRPr="0033449A" w:rsidRDefault="00A0006C" w:rsidP="005E4BBC">
            <w:pPr>
              <w:rPr>
                <w:color w:val="0000FF"/>
              </w:rPr>
            </w:pPr>
            <w:proofErr w:type="spellStart"/>
            <w:r w:rsidRPr="0033449A">
              <w:rPr>
                <w:color w:val="0000FF"/>
                <w:sz w:val="22"/>
                <w:szCs w:val="22"/>
              </w:rPr>
              <w:t>Eb</w:t>
            </w:r>
            <w:proofErr w:type="spellEnd"/>
            <w:r w:rsidRPr="0033449A">
              <w:rPr>
                <w:color w:val="0000FF"/>
                <w:sz w:val="22"/>
                <w:szCs w:val="22"/>
              </w:rPr>
              <w:t xml:space="preserve">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43025" cy="476250"/>
                  <wp:effectExtent l="19050" t="0" r="9525" b="0"/>
                  <wp:docPr id="212"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 cstate="print"/>
                          <a:srcRect/>
                          <a:stretch>
                            <a:fillRect/>
                          </a:stretch>
                        </pic:blipFill>
                        <pic:spPr bwMode="auto">
                          <a:xfrm>
                            <a:off x="0" y="0"/>
                            <a:ext cx="1343025" cy="476250"/>
                          </a:xfrm>
                          <a:prstGeom prst="rect">
                            <a:avLst/>
                          </a:prstGeom>
                          <a:noFill/>
                          <a:ln w="9525">
                            <a:noFill/>
                            <a:miter lim="800000"/>
                            <a:headEnd/>
                            <a:tailEnd/>
                          </a:ln>
                        </pic:spPr>
                      </pic:pic>
                    </a:graphicData>
                  </a:graphic>
                </wp:inline>
              </w:drawing>
            </w:r>
          </w:p>
        </w:tc>
      </w:tr>
      <w:tr w:rsidR="00A0006C" w:rsidRPr="0033449A" w:rsidTr="005E4BBC">
        <w:tc>
          <w:tcPr>
            <w:tcW w:w="1188" w:type="dxa"/>
          </w:tcPr>
          <w:p w:rsidR="00A0006C" w:rsidRPr="0033449A" w:rsidRDefault="00A0006C" w:rsidP="005E4BBC">
            <w:pPr>
              <w:rPr>
                <w:color w:val="FF0000"/>
              </w:rPr>
            </w:pPr>
            <w:r w:rsidRPr="0033449A">
              <w:rPr>
                <w:color w:val="FF0000"/>
                <w:sz w:val="22"/>
                <w:szCs w:val="22"/>
              </w:rPr>
              <w:t>C# - major</w:t>
            </w:r>
          </w:p>
        </w:tc>
        <w:tc>
          <w:tcPr>
            <w:tcW w:w="1260" w:type="dxa"/>
          </w:tcPr>
          <w:p w:rsidR="00A0006C" w:rsidRPr="0033449A" w:rsidRDefault="00A0006C" w:rsidP="005E4BBC">
            <w:pPr>
              <w:rPr>
                <w:color w:val="0000FF"/>
              </w:rPr>
            </w:pPr>
            <w:r w:rsidRPr="0033449A">
              <w:rPr>
                <w:color w:val="0000FF"/>
                <w:sz w:val="22"/>
                <w:szCs w:val="22"/>
              </w:rPr>
              <w:t>A#  - minor</w:t>
            </w:r>
          </w:p>
        </w:tc>
        <w:tc>
          <w:tcPr>
            <w:tcW w:w="2363" w:type="dxa"/>
          </w:tcPr>
          <w:p w:rsidR="00A0006C" w:rsidRPr="0033449A" w:rsidRDefault="00A0006C" w:rsidP="005E4BBC">
            <w:pPr>
              <w:rPr>
                <w:rtl/>
              </w:rPr>
            </w:pPr>
            <w:r>
              <w:rPr>
                <w:noProof/>
                <w:sz w:val="22"/>
                <w:szCs w:val="22"/>
                <w:rtl/>
                <w:lang w:eastAsia="en-US"/>
              </w:rPr>
              <w:drawing>
                <wp:inline distT="0" distB="0" distL="0" distR="0">
                  <wp:extent cx="1362075" cy="485775"/>
                  <wp:effectExtent l="19050" t="0" r="9525" b="0"/>
                  <wp:docPr id="213"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 cstate="print"/>
                          <a:srcRect/>
                          <a:stretch>
                            <a:fillRect/>
                          </a:stretch>
                        </pic:blipFill>
                        <pic:spPr bwMode="auto">
                          <a:xfrm>
                            <a:off x="0" y="0"/>
                            <a:ext cx="1362075" cy="485775"/>
                          </a:xfrm>
                          <a:prstGeom prst="rect">
                            <a:avLst/>
                          </a:prstGeom>
                          <a:noFill/>
                          <a:ln w="9525">
                            <a:noFill/>
                            <a:miter lim="800000"/>
                            <a:headEnd/>
                            <a:tailEnd/>
                          </a:ln>
                        </pic:spPr>
                      </pic:pic>
                    </a:graphicData>
                  </a:graphic>
                </wp:inline>
              </w:drawing>
            </w:r>
          </w:p>
        </w:tc>
        <w:tc>
          <w:tcPr>
            <w:tcW w:w="1237" w:type="dxa"/>
          </w:tcPr>
          <w:p w:rsidR="00A0006C" w:rsidRPr="0033449A" w:rsidRDefault="00A0006C" w:rsidP="005E4BBC">
            <w:pPr>
              <w:rPr>
                <w:color w:val="FF0000"/>
                <w:rtl/>
              </w:rPr>
            </w:pPr>
            <w:proofErr w:type="spellStart"/>
            <w:r w:rsidRPr="0033449A">
              <w:rPr>
                <w:color w:val="FF0000"/>
                <w:sz w:val="22"/>
                <w:szCs w:val="22"/>
              </w:rPr>
              <w:t>Cb</w:t>
            </w:r>
            <w:proofErr w:type="spellEnd"/>
            <w:r w:rsidRPr="0033449A">
              <w:rPr>
                <w:color w:val="FF0000"/>
                <w:sz w:val="22"/>
                <w:szCs w:val="22"/>
              </w:rPr>
              <w:t xml:space="preserve"> - major</w:t>
            </w:r>
          </w:p>
        </w:tc>
        <w:tc>
          <w:tcPr>
            <w:tcW w:w="1260" w:type="dxa"/>
          </w:tcPr>
          <w:p w:rsidR="00A0006C" w:rsidRPr="0033449A" w:rsidRDefault="00A0006C" w:rsidP="005E4BBC">
            <w:pPr>
              <w:rPr>
                <w:color w:val="0000FF"/>
                <w:rtl/>
              </w:rPr>
            </w:pPr>
            <w:proofErr w:type="spellStart"/>
            <w:r w:rsidRPr="0033449A">
              <w:rPr>
                <w:color w:val="0000FF"/>
                <w:sz w:val="22"/>
                <w:szCs w:val="22"/>
              </w:rPr>
              <w:t>Ab</w:t>
            </w:r>
            <w:proofErr w:type="spellEnd"/>
            <w:r w:rsidRPr="0033449A">
              <w:rPr>
                <w:color w:val="0000FF"/>
                <w:sz w:val="22"/>
                <w:szCs w:val="22"/>
              </w:rPr>
              <w:t xml:space="preserve">  - minor</w:t>
            </w:r>
          </w:p>
        </w:tc>
        <w:tc>
          <w:tcPr>
            <w:tcW w:w="2442" w:type="dxa"/>
          </w:tcPr>
          <w:p w:rsidR="00A0006C" w:rsidRPr="0033449A" w:rsidRDefault="00A0006C" w:rsidP="005E4BBC">
            <w:pPr>
              <w:rPr>
                <w:rtl/>
              </w:rPr>
            </w:pPr>
            <w:r>
              <w:rPr>
                <w:noProof/>
                <w:sz w:val="22"/>
                <w:szCs w:val="22"/>
                <w:rtl/>
                <w:lang w:eastAsia="en-US"/>
              </w:rPr>
              <w:drawing>
                <wp:inline distT="0" distB="0" distL="0" distR="0">
                  <wp:extent cx="1343025" cy="504825"/>
                  <wp:effectExtent l="19050" t="0" r="9525" b="0"/>
                  <wp:docPr id="214"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0" cstate="print"/>
                          <a:srcRect/>
                          <a:stretch>
                            <a:fillRect/>
                          </a:stretch>
                        </pic:blipFill>
                        <pic:spPr bwMode="auto">
                          <a:xfrm>
                            <a:off x="0" y="0"/>
                            <a:ext cx="1343025" cy="504825"/>
                          </a:xfrm>
                          <a:prstGeom prst="rect">
                            <a:avLst/>
                          </a:prstGeom>
                          <a:noFill/>
                          <a:ln w="9525">
                            <a:noFill/>
                            <a:miter lim="800000"/>
                            <a:headEnd/>
                            <a:tailEnd/>
                          </a:ln>
                        </pic:spPr>
                      </pic:pic>
                    </a:graphicData>
                  </a:graphic>
                </wp:inline>
              </w:drawing>
            </w:r>
          </w:p>
        </w:tc>
      </w:tr>
    </w:tbl>
    <w:p w:rsidR="00A0006C" w:rsidRPr="0080183F" w:rsidRDefault="00A0006C" w:rsidP="00A0006C">
      <w:pPr>
        <w:pStyle w:val="NormalWeb"/>
        <w:bidi/>
        <w:jc w:val="both"/>
        <w:rPr>
          <w:color w:val="008000"/>
        </w:rPr>
      </w:pPr>
      <w:r w:rsidRPr="0080183F">
        <w:rPr>
          <w:rFonts w:hint="cs"/>
          <w:color w:val="008000"/>
          <w:rtl/>
        </w:rPr>
        <w:t xml:space="preserve">הערה- </w:t>
      </w:r>
      <w:r w:rsidRPr="0080183F">
        <w:rPr>
          <w:color w:val="008000"/>
          <w:rtl/>
        </w:rPr>
        <w:t xml:space="preserve">יש לציין כי סימני ההיתק בסולם יכולים להופיע בדיאזים או בבמולים , אין אפשרות לשתף את שני סימני ההיתק בסולם. </w:t>
      </w:r>
    </w:p>
    <w:p w:rsidR="00A0006C" w:rsidRDefault="00A0006C" w:rsidP="00A0006C">
      <w:pPr>
        <w:tabs>
          <w:tab w:val="left" w:pos="180"/>
          <w:tab w:val="left" w:pos="1981"/>
        </w:tabs>
        <w:ind w:left="-180" w:hanging="116"/>
        <w:rPr>
          <w:rtl/>
        </w:rPr>
      </w:pPr>
      <w:r>
        <w:rPr>
          <w:rFonts w:hint="cs"/>
          <w:b/>
          <w:bCs/>
          <w:color w:val="FF0000"/>
          <w:rtl/>
        </w:rPr>
        <w:t xml:space="preserve"> </w:t>
      </w:r>
      <w:r>
        <w:rPr>
          <w:rFonts w:hint="cs"/>
          <w:rtl/>
        </w:rPr>
        <w:t>22</w:t>
      </w:r>
      <w:r w:rsidRPr="00E14316">
        <w:rPr>
          <w:rtl/>
        </w:rPr>
        <w:t>.</w:t>
      </w:r>
      <w:r>
        <w:rPr>
          <w:rFonts w:hint="cs"/>
          <w:b/>
          <w:bCs/>
          <w:color w:val="FF0000"/>
          <w:rtl/>
        </w:rPr>
        <w:t xml:space="preserve"> </w:t>
      </w:r>
      <w:r w:rsidRPr="0080558E">
        <w:rPr>
          <w:rFonts w:hint="cs"/>
          <w:b/>
          <w:bCs/>
          <w:color w:val="FF0000"/>
          <w:sz w:val="28"/>
          <w:szCs w:val="28"/>
          <w:u w:val="single"/>
          <w:rtl/>
        </w:rPr>
        <w:t>סולם טונלי</w:t>
      </w:r>
      <w:r w:rsidRPr="00E14316">
        <w:rPr>
          <w:rtl/>
        </w:rPr>
        <w:t xml:space="preserve"> </w:t>
      </w:r>
    </w:p>
    <w:p w:rsidR="00A0006C" w:rsidRDefault="00A0006C" w:rsidP="00A0006C">
      <w:pPr>
        <w:tabs>
          <w:tab w:val="left" w:pos="1981"/>
        </w:tabs>
        <w:ind w:left="180"/>
        <w:jc w:val="both"/>
        <w:rPr>
          <w:rtl/>
        </w:rPr>
      </w:pPr>
      <w:r>
        <w:rPr>
          <w:rFonts w:hint="cs"/>
          <w:rtl/>
        </w:rPr>
        <w:t>זהו הסולם המשמש למעשה את המוזיקה המערבית האירופאית , סולם זה מבוסס על 12 צלילים במרווחים של חצי טון האחד מהשני..</w:t>
      </w:r>
    </w:p>
    <w:p w:rsidR="00A0006C" w:rsidRDefault="00A0006C" w:rsidP="00A0006C">
      <w:pPr>
        <w:tabs>
          <w:tab w:val="left" w:pos="1981"/>
        </w:tabs>
        <w:ind w:left="180"/>
        <w:jc w:val="both"/>
        <w:rPr>
          <w:rtl/>
        </w:rPr>
      </w:pPr>
    </w:p>
    <w:p w:rsidR="00A0006C" w:rsidRDefault="00A0006C" w:rsidP="00A0006C">
      <w:pPr>
        <w:tabs>
          <w:tab w:val="left" w:pos="180"/>
          <w:tab w:val="left" w:pos="360"/>
          <w:tab w:val="left" w:pos="1981"/>
        </w:tabs>
        <w:ind w:left="-180"/>
        <w:rPr>
          <w:rtl/>
        </w:rPr>
      </w:pPr>
      <w:r>
        <w:rPr>
          <w:rFonts w:hint="cs"/>
          <w:rtl/>
        </w:rPr>
        <w:t>23</w:t>
      </w:r>
      <w:r w:rsidRPr="00E14316">
        <w:rPr>
          <w:rtl/>
        </w:rPr>
        <w:t>.</w:t>
      </w:r>
      <w:r>
        <w:rPr>
          <w:rFonts w:hint="cs"/>
          <w:b/>
          <w:bCs/>
          <w:color w:val="FF0000"/>
          <w:rtl/>
        </w:rPr>
        <w:t xml:space="preserve"> </w:t>
      </w:r>
      <w:r w:rsidRPr="0080558E">
        <w:rPr>
          <w:rFonts w:hint="cs"/>
          <w:b/>
          <w:bCs/>
          <w:color w:val="FF0000"/>
          <w:sz w:val="28"/>
          <w:szCs w:val="28"/>
          <w:u w:val="single"/>
          <w:rtl/>
        </w:rPr>
        <w:t>סולם מיקרו טונלי</w:t>
      </w:r>
      <w:r w:rsidRPr="00E14316">
        <w:rPr>
          <w:rtl/>
        </w:rPr>
        <w:t xml:space="preserve"> </w:t>
      </w:r>
    </w:p>
    <w:p w:rsidR="00A0006C" w:rsidRDefault="00A0006C" w:rsidP="00A0006C">
      <w:pPr>
        <w:tabs>
          <w:tab w:val="left" w:pos="1981"/>
        </w:tabs>
        <w:ind w:left="180"/>
        <w:jc w:val="both"/>
        <w:rPr>
          <w:rtl/>
        </w:rPr>
      </w:pPr>
      <w:r>
        <w:rPr>
          <w:rFonts w:hint="cs"/>
          <w:rtl/>
        </w:rPr>
        <w:t xml:space="preserve">בניגוד למוזיקה מערבית אירופאית , תרבויות שונות בעולם פיתחו סוגים שונים של מרווחים, אשר ברב מהמקרים לא מתחלקים לחצאי הטונים המאפיינים את הסולם של המוזיקה המערבית. מרווח זה מכונה מרווח </w:t>
      </w:r>
      <w:r w:rsidRPr="005B3418">
        <w:rPr>
          <w:rFonts w:hint="cs"/>
          <w:color w:val="0000FF"/>
          <w:rtl/>
        </w:rPr>
        <w:t>מיקרו טונלי</w:t>
      </w:r>
      <w:r>
        <w:rPr>
          <w:rFonts w:hint="cs"/>
          <w:rtl/>
        </w:rPr>
        <w:t>.</w:t>
      </w:r>
    </w:p>
    <w:p w:rsidR="00A0006C" w:rsidRDefault="00A0006C" w:rsidP="00A0006C">
      <w:pPr>
        <w:tabs>
          <w:tab w:val="left" w:pos="1981"/>
        </w:tabs>
        <w:ind w:left="180"/>
        <w:jc w:val="both"/>
        <w:rPr>
          <w:rtl/>
        </w:rPr>
      </w:pPr>
      <w:r>
        <w:rPr>
          <w:rFonts w:hint="cs"/>
          <w:rtl/>
        </w:rPr>
        <w:t xml:space="preserve">במוזיקה ההודית, למשל, קיים מרווח הידוע כ- </w:t>
      </w:r>
      <w:hyperlink r:id="rId21" w:tooltip="רגא" w:history="1">
        <w:r>
          <w:rPr>
            <w:rStyle w:val="Hyperlink"/>
            <w:rFonts w:hint="cs"/>
            <w:color w:val="CC2200"/>
            <w:rtl/>
          </w:rPr>
          <w:t>רגא</w:t>
        </w:r>
      </w:hyperlink>
      <w:r>
        <w:rPr>
          <w:rFonts w:hint="cs"/>
          <w:rtl/>
        </w:rPr>
        <w:t xml:space="preserve"> והוא שקול לקצת יותר מרבע טון.</w:t>
      </w:r>
    </w:p>
    <w:p w:rsidR="00A0006C" w:rsidRDefault="00A0006C" w:rsidP="00A0006C">
      <w:pPr>
        <w:pStyle w:val="Heading2"/>
        <w:ind w:left="180"/>
        <w:jc w:val="both"/>
        <w:rPr>
          <w:i w:val="0"/>
          <w:iCs w:val="0"/>
          <w:rtl/>
        </w:rPr>
      </w:pPr>
      <w:r w:rsidRPr="00D33A3D">
        <w:rPr>
          <w:rFonts w:hint="cs"/>
          <w:i w:val="0"/>
          <w:iCs w:val="0"/>
          <w:rtl/>
        </w:rPr>
        <w:t xml:space="preserve">במוזיקה הערבית, למשל, קיים מרווח המכונה </w:t>
      </w:r>
      <w:hyperlink r:id="rId22" w:tooltip="רגא" w:history="1">
        <w:r w:rsidRPr="00D33A3D">
          <w:rPr>
            <w:rStyle w:val="Hyperlink"/>
            <w:rFonts w:hint="cs"/>
            <w:i w:val="0"/>
            <w:iCs w:val="0"/>
            <w:color w:val="CC2200"/>
            <w:rtl/>
          </w:rPr>
          <w:t>מקאם</w:t>
        </w:r>
      </w:hyperlink>
      <w:r w:rsidRPr="00D33A3D">
        <w:rPr>
          <w:rFonts w:hint="cs"/>
          <w:i w:val="0"/>
          <w:iCs w:val="0"/>
          <w:rtl/>
        </w:rPr>
        <w:t xml:space="preserve">  והוא שקול לר</w:t>
      </w:r>
      <w:r>
        <w:rPr>
          <w:rFonts w:hint="cs"/>
          <w:i w:val="0"/>
          <w:iCs w:val="0"/>
          <w:rtl/>
        </w:rPr>
        <w:t>בע</w:t>
      </w:r>
      <w:r w:rsidRPr="00D33A3D">
        <w:rPr>
          <w:rFonts w:hint="cs"/>
          <w:i w:val="0"/>
          <w:iCs w:val="0"/>
          <w:rtl/>
        </w:rPr>
        <w:t xml:space="preserve"> טון.</w:t>
      </w:r>
    </w:p>
    <w:p w:rsidR="00A0006C" w:rsidRDefault="00A0006C" w:rsidP="00A0006C">
      <w:pPr>
        <w:ind w:left="180"/>
        <w:jc w:val="both"/>
        <w:rPr>
          <w:rtl/>
        </w:rPr>
      </w:pPr>
      <w:r>
        <w:rPr>
          <w:rFonts w:hint="cs"/>
          <w:rtl/>
        </w:rPr>
        <w:t>סימני היתק של רבעי טונים על פי מילדרד קופר. (משמאל לימין):</w:t>
      </w:r>
    </w:p>
    <w:p w:rsidR="00A0006C" w:rsidRDefault="00A0006C" w:rsidP="00A0006C">
      <w:pPr>
        <w:ind w:left="180"/>
        <w:rPr>
          <w:rtl/>
        </w:rPr>
      </w:pPr>
    </w:p>
    <w:p w:rsidR="00A0006C" w:rsidRDefault="00A0006C" w:rsidP="00A0006C">
      <w:pPr>
        <w:ind w:left="360" w:hanging="180"/>
        <w:rPr>
          <w:rtl/>
        </w:rPr>
      </w:pPr>
      <w:r w:rsidRPr="001F3D0B">
        <w:rPr>
          <w:rFonts w:hint="cs"/>
          <w:color w:val="0000FF"/>
          <w:sz w:val="20"/>
          <w:szCs w:val="20"/>
          <w:rtl/>
        </w:rPr>
        <w:lastRenderedPageBreak/>
        <w:t xml:space="preserve">    </w:t>
      </w:r>
      <w:r>
        <w:rPr>
          <w:rFonts w:hint="cs"/>
          <w:color w:val="0000FF"/>
          <w:sz w:val="20"/>
          <w:szCs w:val="20"/>
          <w:rtl/>
        </w:rPr>
        <w:t xml:space="preserve"> במול וחצי</w:t>
      </w:r>
      <w:r w:rsidRPr="001F3D0B">
        <w:rPr>
          <w:rFonts w:hint="cs"/>
          <w:color w:val="0000FF"/>
          <w:sz w:val="20"/>
          <w:szCs w:val="20"/>
          <w:rtl/>
        </w:rPr>
        <w:t> ;</w:t>
      </w:r>
      <w:r>
        <w:rPr>
          <w:rFonts w:hint="cs"/>
          <w:color w:val="0000FF"/>
          <w:sz w:val="20"/>
          <w:szCs w:val="20"/>
          <w:rtl/>
        </w:rPr>
        <w:t xml:space="preserve"> </w:t>
      </w:r>
      <w:r w:rsidRPr="001F3D0B">
        <w:rPr>
          <w:rFonts w:hint="cs"/>
          <w:color w:val="0000FF"/>
          <w:sz w:val="20"/>
          <w:szCs w:val="20"/>
          <w:rtl/>
        </w:rPr>
        <w:t xml:space="preserve">במול ; </w:t>
      </w:r>
      <w:r>
        <w:rPr>
          <w:rFonts w:hint="cs"/>
          <w:color w:val="0000FF"/>
          <w:sz w:val="20"/>
          <w:szCs w:val="20"/>
          <w:rtl/>
        </w:rPr>
        <w:t>חצי במול</w:t>
      </w:r>
      <w:r w:rsidRPr="001F3D0B">
        <w:rPr>
          <w:rFonts w:hint="cs"/>
          <w:color w:val="0000FF"/>
          <w:sz w:val="20"/>
          <w:szCs w:val="20"/>
          <w:rtl/>
        </w:rPr>
        <w:t xml:space="preserve"> </w:t>
      </w:r>
      <w:r>
        <w:rPr>
          <w:rFonts w:hint="cs"/>
          <w:color w:val="0000FF"/>
          <w:sz w:val="20"/>
          <w:szCs w:val="20"/>
          <w:rtl/>
        </w:rPr>
        <w:t xml:space="preserve">    </w:t>
      </w:r>
      <w:r w:rsidRPr="001F3D0B">
        <w:rPr>
          <w:rFonts w:hint="cs"/>
          <w:color w:val="0000FF"/>
          <w:sz w:val="20"/>
          <w:szCs w:val="20"/>
          <w:rtl/>
        </w:rPr>
        <w:t xml:space="preserve"> דיאז וחצי ; דיאז ;</w:t>
      </w:r>
      <w:r>
        <w:rPr>
          <w:rFonts w:hint="cs"/>
          <w:color w:val="0000FF"/>
          <w:sz w:val="20"/>
          <w:szCs w:val="20"/>
          <w:rtl/>
        </w:rPr>
        <w:t xml:space="preserve"> </w:t>
      </w:r>
      <w:r w:rsidRPr="001F3D0B">
        <w:rPr>
          <w:rFonts w:hint="cs"/>
          <w:color w:val="0000FF"/>
          <w:sz w:val="20"/>
          <w:szCs w:val="20"/>
          <w:rtl/>
        </w:rPr>
        <w:t xml:space="preserve"> חצי דיאז</w:t>
      </w:r>
      <w:r w:rsidRPr="001F3D0B">
        <w:rPr>
          <w:rFonts w:hint="cs"/>
          <w:sz w:val="20"/>
          <w:szCs w:val="20"/>
          <w:rtl/>
        </w:rPr>
        <w:br/>
      </w:r>
      <w:r>
        <w:rPr>
          <w:noProof/>
          <w:color w:val="0000FF"/>
          <w:rtl/>
          <w:lang w:eastAsia="en-US"/>
        </w:rPr>
        <w:drawing>
          <wp:inline distT="0" distB="0" distL="0" distR="0">
            <wp:extent cx="2752725" cy="771525"/>
            <wp:effectExtent l="19050" t="0" r="9525" b="0"/>
            <wp:docPr id="215" name="Picture 77" descr="סימני היתק של רבעי טונים על פי מילדרד קופר. (משמאל לימין):חצי דיאז ;  דיאז ;  דיאז וחציחצי במול ; במול ; במול וחצי">
              <a:hlinkClick xmlns:a="http://schemas.openxmlformats.org/drawingml/2006/main" r:id="rId23" tooltip="סימני היתק של רבעי טונים על פי מילדרד קופר. (משמאל לימין):חצי דיאז ;  דיאז ;  דיאז וחציחצי במול ; במול ; במול וחצי"/>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סימני היתק של רבעי טונים על פי מילדרד קופר. (משמאל לימין):חצי דיאז ;  דיאז ;  דיאז וחציחצי במול ; במול ; במול וחצי"/>
                    <pic:cNvPicPr>
                      <a:picLocks noChangeAspect="1" noChangeArrowheads="1"/>
                    </pic:cNvPicPr>
                  </pic:nvPicPr>
                  <pic:blipFill>
                    <a:blip r:embed="rId24" cstate="print"/>
                    <a:srcRect/>
                    <a:stretch>
                      <a:fillRect/>
                    </a:stretch>
                  </pic:blipFill>
                  <pic:spPr bwMode="auto">
                    <a:xfrm>
                      <a:off x="0" y="0"/>
                      <a:ext cx="2752725" cy="771525"/>
                    </a:xfrm>
                    <a:prstGeom prst="rect">
                      <a:avLst/>
                    </a:prstGeom>
                    <a:noFill/>
                    <a:ln w="9525">
                      <a:noFill/>
                      <a:miter lim="800000"/>
                      <a:headEnd/>
                      <a:tailEnd/>
                    </a:ln>
                  </pic:spPr>
                </pic:pic>
              </a:graphicData>
            </a:graphic>
          </wp:inline>
        </w:drawing>
      </w:r>
    </w:p>
    <w:p w:rsidR="00A0006C" w:rsidRDefault="00A0006C" w:rsidP="00A0006C">
      <w:pPr>
        <w:ind w:left="360" w:hanging="180"/>
        <w:rPr>
          <w:color w:val="0000FF"/>
          <w:sz w:val="20"/>
          <w:szCs w:val="20"/>
          <w:rtl/>
        </w:rPr>
      </w:pPr>
      <w:r w:rsidRPr="001F3D0B">
        <w:rPr>
          <w:rFonts w:hint="cs"/>
          <w:color w:val="0000FF"/>
          <w:sz w:val="20"/>
          <w:szCs w:val="20"/>
          <w:rtl/>
        </w:rPr>
        <w:t xml:space="preserve">    </w:t>
      </w:r>
      <w:r>
        <w:rPr>
          <w:rFonts w:hint="cs"/>
          <w:color w:val="0000FF"/>
          <w:sz w:val="20"/>
          <w:szCs w:val="20"/>
          <w:rtl/>
        </w:rPr>
        <w:t xml:space="preserve">  3/4 טון</w:t>
      </w:r>
      <w:r w:rsidRPr="001F3D0B">
        <w:rPr>
          <w:rFonts w:hint="cs"/>
          <w:color w:val="0000FF"/>
          <w:sz w:val="20"/>
          <w:szCs w:val="20"/>
          <w:rtl/>
        </w:rPr>
        <w:t> ;</w:t>
      </w:r>
      <w:r>
        <w:rPr>
          <w:rFonts w:hint="cs"/>
          <w:color w:val="0000FF"/>
          <w:sz w:val="20"/>
          <w:szCs w:val="20"/>
          <w:rtl/>
        </w:rPr>
        <w:t xml:space="preserve"> חצי טון</w:t>
      </w:r>
      <w:r w:rsidRPr="001F3D0B">
        <w:rPr>
          <w:rFonts w:hint="cs"/>
          <w:color w:val="0000FF"/>
          <w:sz w:val="20"/>
          <w:szCs w:val="20"/>
          <w:rtl/>
        </w:rPr>
        <w:t xml:space="preserve"> ; </w:t>
      </w:r>
      <w:r>
        <w:rPr>
          <w:rFonts w:hint="cs"/>
          <w:color w:val="0000FF"/>
          <w:sz w:val="20"/>
          <w:szCs w:val="20"/>
          <w:rtl/>
        </w:rPr>
        <w:t>רבע טון</w:t>
      </w:r>
      <w:r w:rsidRPr="001F3D0B">
        <w:rPr>
          <w:rFonts w:hint="cs"/>
          <w:color w:val="0000FF"/>
          <w:sz w:val="20"/>
          <w:szCs w:val="20"/>
          <w:rtl/>
        </w:rPr>
        <w:t xml:space="preserve"> </w:t>
      </w:r>
      <w:r>
        <w:rPr>
          <w:rFonts w:hint="cs"/>
          <w:color w:val="0000FF"/>
          <w:sz w:val="20"/>
          <w:szCs w:val="20"/>
          <w:rtl/>
        </w:rPr>
        <w:t xml:space="preserve">    </w:t>
      </w:r>
      <w:r w:rsidRPr="001F3D0B">
        <w:rPr>
          <w:rFonts w:hint="cs"/>
          <w:color w:val="0000FF"/>
          <w:sz w:val="20"/>
          <w:szCs w:val="20"/>
          <w:rtl/>
        </w:rPr>
        <w:t xml:space="preserve"> </w:t>
      </w:r>
      <w:r>
        <w:rPr>
          <w:rFonts w:hint="cs"/>
          <w:color w:val="0000FF"/>
          <w:sz w:val="20"/>
          <w:szCs w:val="20"/>
          <w:rtl/>
        </w:rPr>
        <w:t>3/4 טון</w:t>
      </w:r>
      <w:r w:rsidRPr="001F3D0B">
        <w:rPr>
          <w:rFonts w:hint="cs"/>
          <w:color w:val="0000FF"/>
          <w:sz w:val="20"/>
          <w:szCs w:val="20"/>
          <w:rtl/>
        </w:rPr>
        <w:t xml:space="preserve"> ; </w:t>
      </w:r>
      <w:r>
        <w:rPr>
          <w:rFonts w:hint="cs"/>
          <w:color w:val="0000FF"/>
          <w:sz w:val="20"/>
          <w:szCs w:val="20"/>
          <w:rtl/>
        </w:rPr>
        <w:t>חצי טון</w:t>
      </w:r>
      <w:r w:rsidRPr="001F3D0B">
        <w:rPr>
          <w:rFonts w:hint="cs"/>
          <w:color w:val="0000FF"/>
          <w:sz w:val="20"/>
          <w:szCs w:val="20"/>
          <w:rtl/>
        </w:rPr>
        <w:t> ;</w:t>
      </w:r>
      <w:r>
        <w:rPr>
          <w:rFonts w:hint="cs"/>
          <w:color w:val="0000FF"/>
          <w:sz w:val="20"/>
          <w:szCs w:val="20"/>
          <w:rtl/>
        </w:rPr>
        <w:t xml:space="preserve"> </w:t>
      </w:r>
      <w:r w:rsidRPr="001F3D0B">
        <w:rPr>
          <w:rFonts w:hint="cs"/>
          <w:color w:val="0000FF"/>
          <w:sz w:val="20"/>
          <w:szCs w:val="20"/>
          <w:rtl/>
        </w:rPr>
        <w:t xml:space="preserve"> </w:t>
      </w:r>
      <w:r>
        <w:rPr>
          <w:rFonts w:hint="cs"/>
          <w:color w:val="0000FF"/>
          <w:sz w:val="20"/>
          <w:szCs w:val="20"/>
          <w:rtl/>
        </w:rPr>
        <w:t>רבע טון</w:t>
      </w:r>
    </w:p>
    <w:p w:rsidR="00A0006C" w:rsidRDefault="00A0006C" w:rsidP="00A0006C">
      <w:pPr>
        <w:ind w:left="360" w:hanging="180"/>
        <w:rPr>
          <w:color w:val="0000FF"/>
          <w:sz w:val="20"/>
          <w:szCs w:val="20"/>
          <w:rtl/>
        </w:rPr>
      </w:pPr>
    </w:p>
    <w:p w:rsidR="00A0006C" w:rsidRDefault="00A0006C" w:rsidP="00A0006C">
      <w:pPr>
        <w:ind w:left="360" w:hanging="180"/>
        <w:rPr>
          <w:rtl/>
        </w:rPr>
      </w:pPr>
      <w:r>
        <w:rPr>
          <w:rFonts w:hint="cs"/>
          <w:color w:val="0000FF"/>
          <w:sz w:val="20"/>
          <w:szCs w:val="20"/>
          <w:rtl/>
        </w:rPr>
        <w:t xml:space="preserve">   </w:t>
      </w:r>
      <w:r>
        <w:rPr>
          <w:rFonts w:hint="cs"/>
          <w:rtl/>
        </w:rPr>
        <w:t>סימנים אלו מאפשרים לכתוב מוזיקה הכוללת מרווחים של טון, חצי טון, רבע טון ושלושת רבעי טון . הסימנים חצי דיאז וחצי במול מורים על הגבהה או הנמכה של צליל ברבע טון והסימנים דיאז וחצי ובמול וחצי מורים על הגבהה או הנמכה של צליל בשלושת רבעי הטון. ישנן שיטות המאפ</w:t>
      </w:r>
      <w:smartTag w:uri="urn:schemas-microsoft-com:office:smarttags" w:element="PersonName">
        <w:r>
          <w:rPr>
            <w:rFonts w:hint="cs"/>
            <w:rtl/>
          </w:rPr>
          <w:t>שרות</w:t>
        </w:r>
      </w:smartTag>
      <w:r>
        <w:rPr>
          <w:rFonts w:hint="cs"/>
          <w:rtl/>
        </w:rPr>
        <w:t xml:space="preserve"> תיווי של מרווחים הכוללים אף שליש או שני שליש טון. </w:t>
      </w:r>
    </w:p>
    <w:p w:rsidR="00A0006C" w:rsidRDefault="00A0006C" w:rsidP="00A0006C">
      <w:pPr>
        <w:ind w:left="360" w:hanging="180"/>
        <w:rPr>
          <w:rtl/>
        </w:rPr>
      </w:pPr>
    </w:p>
    <w:p w:rsidR="00A0006C" w:rsidRPr="00281710" w:rsidRDefault="00A0006C" w:rsidP="00A0006C">
      <w:pPr>
        <w:tabs>
          <w:tab w:val="left" w:pos="1981"/>
        </w:tabs>
        <w:ind w:left="-360"/>
        <w:jc w:val="both"/>
        <w:rPr>
          <w:b/>
          <w:bCs/>
          <w:color w:val="FF0000"/>
          <w:u w:val="single"/>
        </w:rPr>
      </w:pPr>
      <w:r>
        <w:rPr>
          <w:rFonts w:hint="cs"/>
          <w:rtl/>
        </w:rPr>
        <w:t>24</w:t>
      </w:r>
      <w:r w:rsidRPr="00E14316">
        <w:rPr>
          <w:rtl/>
        </w:rPr>
        <w:t>.</w:t>
      </w:r>
      <w:r w:rsidRPr="00E14316">
        <w:rPr>
          <w:b/>
          <w:bCs/>
          <w:color w:val="FF0000"/>
          <w:rtl/>
        </w:rPr>
        <w:t xml:space="preserve">  </w:t>
      </w:r>
      <w:r>
        <w:rPr>
          <w:rFonts w:hint="cs"/>
          <w:b/>
          <w:bCs/>
          <w:color w:val="FF0000"/>
          <w:rtl/>
        </w:rPr>
        <w:t xml:space="preserve">  </w:t>
      </w:r>
      <w:r w:rsidRPr="00281710">
        <w:rPr>
          <w:rFonts w:hint="cs"/>
          <w:b/>
          <w:bCs/>
          <w:color w:val="FF0000"/>
          <w:sz w:val="28"/>
          <w:szCs w:val="28"/>
          <w:u w:val="single"/>
          <w:rtl/>
        </w:rPr>
        <w:t xml:space="preserve">מעבר </w:t>
      </w:r>
      <w:r w:rsidRPr="00281710">
        <w:rPr>
          <w:b/>
          <w:bCs/>
          <w:color w:val="FF0000"/>
          <w:sz w:val="28"/>
          <w:szCs w:val="28"/>
          <w:u w:val="single"/>
          <w:rtl/>
        </w:rPr>
        <w:t>בין סולמות</w:t>
      </w:r>
    </w:p>
    <w:p w:rsidR="00A0006C" w:rsidRPr="00E14316" w:rsidRDefault="00A0006C" w:rsidP="00A0006C">
      <w:pPr>
        <w:tabs>
          <w:tab w:val="left" w:pos="180"/>
        </w:tabs>
        <w:rPr>
          <w:rtl/>
        </w:rPr>
      </w:pPr>
      <w:r w:rsidRPr="00E14316">
        <w:rPr>
          <w:rtl/>
        </w:rPr>
        <w:t xml:space="preserve">   המעבר בין הסולמות יתכן ב-חמש אפשרויות :</w:t>
      </w:r>
    </w:p>
    <w:p w:rsidR="00A0006C" w:rsidRPr="00E14316" w:rsidRDefault="00A0006C" w:rsidP="00A0006C">
      <w:pPr>
        <w:numPr>
          <w:ilvl w:val="0"/>
          <w:numId w:val="1"/>
        </w:numPr>
        <w:jc w:val="both"/>
        <w:rPr>
          <w:rtl/>
        </w:rPr>
      </w:pPr>
      <w:r w:rsidRPr="00E14316">
        <w:rPr>
          <w:rtl/>
        </w:rPr>
        <w:t xml:space="preserve">כאשר מתבקשים לבצע מעבר </w:t>
      </w:r>
      <w:r w:rsidRPr="00334DD7">
        <w:rPr>
          <w:color w:val="0000FF"/>
          <w:rtl/>
        </w:rPr>
        <w:t>מסולם מז'ורי לסולם מינורי זהה</w:t>
      </w:r>
      <w:r w:rsidRPr="00E14316">
        <w:rPr>
          <w:rtl/>
        </w:rPr>
        <w:t xml:space="preserve">. (מעבר זה יש לבצע ע"י שינוי בסימני הסולם ושינוי צליל הטרצה מהטוניקה. יש לשים לב שבשינוי זה צליל הטוניקה זהה). </w:t>
      </w:r>
    </w:p>
    <w:p w:rsidR="00A0006C" w:rsidRPr="00E14316" w:rsidRDefault="00A0006C" w:rsidP="00A0006C">
      <w:pPr>
        <w:numPr>
          <w:ilvl w:val="0"/>
          <w:numId w:val="1"/>
        </w:numPr>
        <w:jc w:val="both"/>
        <w:rPr>
          <w:rtl/>
        </w:rPr>
      </w:pPr>
      <w:r w:rsidRPr="00E14316">
        <w:rPr>
          <w:rtl/>
        </w:rPr>
        <w:t xml:space="preserve">כאשר מבקשים לבצע מעבר </w:t>
      </w:r>
      <w:r w:rsidRPr="00334DD7">
        <w:rPr>
          <w:color w:val="0000FF"/>
          <w:rtl/>
        </w:rPr>
        <w:t>מסולם מינורי לסולם מז'ורי זהה</w:t>
      </w:r>
      <w:r w:rsidRPr="00E14316">
        <w:rPr>
          <w:rtl/>
        </w:rPr>
        <w:t xml:space="preserve">. (מעבר זה יש לבצע ע"י שינוי בסימני הסולם ושינוי צליל הטרצה מהטוניקה. יש לשים לב שבשינוי זה צליל הטוניקה זהה). </w:t>
      </w:r>
    </w:p>
    <w:p w:rsidR="00A0006C" w:rsidRPr="00E14316" w:rsidRDefault="00A0006C" w:rsidP="00A0006C">
      <w:pPr>
        <w:numPr>
          <w:ilvl w:val="0"/>
          <w:numId w:val="1"/>
        </w:numPr>
        <w:jc w:val="both"/>
        <w:rPr>
          <w:rtl/>
        </w:rPr>
      </w:pPr>
      <w:r w:rsidRPr="00E14316">
        <w:rPr>
          <w:rtl/>
        </w:rPr>
        <w:t xml:space="preserve">כאשר רוצים לבצע מעבר </w:t>
      </w:r>
      <w:r w:rsidRPr="00334DD7">
        <w:rPr>
          <w:color w:val="0000FF"/>
          <w:rtl/>
        </w:rPr>
        <w:t>בין סולמות מקבילים</w:t>
      </w:r>
      <w:r w:rsidRPr="00E14316">
        <w:rPr>
          <w:rtl/>
        </w:rPr>
        <w:t xml:space="preserve">. (מעבר זה יש לבצע ע"י שינוי בסימני הסולם ושינוי צליל הטרצה מהטוניקה. . יש לשים לב שבשינוי זה צליל הטוניקה שונה). </w:t>
      </w:r>
    </w:p>
    <w:p w:rsidR="00A0006C" w:rsidRPr="00E14316" w:rsidRDefault="00A0006C" w:rsidP="00A0006C">
      <w:pPr>
        <w:numPr>
          <w:ilvl w:val="0"/>
          <w:numId w:val="1"/>
        </w:numPr>
        <w:jc w:val="both"/>
        <w:rPr>
          <w:rtl/>
        </w:rPr>
      </w:pPr>
      <w:r w:rsidRPr="00E14316">
        <w:rPr>
          <w:rtl/>
        </w:rPr>
        <w:t xml:space="preserve">כאשר מתבקשים לבצע מעבר </w:t>
      </w:r>
      <w:r w:rsidRPr="00334DD7">
        <w:rPr>
          <w:color w:val="0000FF"/>
          <w:rtl/>
        </w:rPr>
        <w:t>מסולם מז'ורי לסולם מינורי אחר</w:t>
      </w:r>
      <w:r w:rsidRPr="00E14316">
        <w:rPr>
          <w:rtl/>
        </w:rPr>
        <w:t xml:space="preserve">. (מעבר זה יש לבצע ע"י שינוי בסימני הסולם ושינוי צליל הטרצה מהטוניקה. . יש לשים לב שבשינוי זה צליל הטוניקה שונה). </w:t>
      </w:r>
    </w:p>
    <w:p w:rsidR="00A0006C" w:rsidRDefault="00A0006C" w:rsidP="00A0006C">
      <w:pPr>
        <w:numPr>
          <w:ilvl w:val="0"/>
          <w:numId w:val="1"/>
        </w:numPr>
        <w:jc w:val="both"/>
      </w:pPr>
      <w:r w:rsidRPr="00E14316">
        <w:rPr>
          <w:rtl/>
        </w:rPr>
        <w:t xml:space="preserve">כאשר מבקשים לבצע מעבר </w:t>
      </w:r>
      <w:r w:rsidRPr="00334DD7">
        <w:rPr>
          <w:color w:val="0000FF"/>
          <w:rtl/>
        </w:rPr>
        <w:t>מסולם מינורי לסולם מז'ורי אחר</w:t>
      </w:r>
      <w:r w:rsidRPr="00E14316">
        <w:rPr>
          <w:rtl/>
        </w:rPr>
        <w:t>. (מעבר זה יש לבצע ע"י שינוי בסימני הסולם ושינוי צליל הטרצה מהטוניקה. . יש לשים לב שבשינוי זה צליל הטוניקה שונה).</w:t>
      </w:r>
    </w:p>
    <w:p w:rsidR="00A0006C" w:rsidRDefault="00A0006C" w:rsidP="00A0006C">
      <w:pPr>
        <w:ind w:left="360"/>
        <w:jc w:val="both"/>
        <w:rPr>
          <w:rtl/>
        </w:rPr>
      </w:pPr>
    </w:p>
    <w:p w:rsidR="00A0006C" w:rsidRDefault="00A0006C" w:rsidP="00A0006C">
      <w:pPr>
        <w:ind w:left="-334"/>
        <w:rPr>
          <w:rtl/>
        </w:rPr>
      </w:pPr>
      <w:r w:rsidRPr="00E14316">
        <w:rPr>
          <w:rtl/>
        </w:rPr>
        <w:t xml:space="preserve"> </w:t>
      </w:r>
      <w:r w:rsidRPr="00B674CB">
        <w:rPr>
          <w:rFonts w:hint="cs"/>
          <w:rtl/>
        </w:rPr>
        <w:t>2</w:t>
      </w:r>
      <w:r>
        <w:rPr>
          <w:rFonts w:hint="cs"/>
          <w:rtl/>
        </w:rPr>
        <w:t>5</w:t>
      </w:r>
      <w:r w:rsidRPr="00B674CB">
        <w:rPr>
          <w:rFonts w:hint="cs"/>
          <w:rtl/>
        </w:rPr>
        <w:t>.</w:t>
      </w:r>
      <w:r>
        <w:rPr>
          <w:rFonts w:hint="cs"/>
          <w:rtl/>
        </w:rPr>
        <w:t xml:space="preserve">  </w:t>
      </w:r>
      <w:r w:rsidRPr="00281710">
        <w:rPr>
          <w:rFonts w:hint="cs"/>
          <w:b/>
          <w:bCs/>
          <w:color w:val="FF0000"/>
          <w:sz w:val="28"/>
          <w:szCs w:val="28"/>
          <w:u w:val="single"/>
          <w:rtl/>
        </w:rPr>
        <w:t>צירופי סולמות</w:t>
      </w:r>
      <w:r>
        <w:rPr>
          <w:rFonts w:hint="cs"/>
          <w:rtl/>
        </w:rPr>
        <w:t xml:space="preserve"> </w:t>
      </w:r>
    </w:p>
    <w:p w:rsidR="00A0006C" w:rsidRDefault="00A0006C" w:rsidP="00A0006C">
      <w:pPr>
        <w:ind w:left="180"/>
        <w:rPr>
          <w:rtl/>
        </w:rPr>
      </w:pPr>
      <w:r>
        <w:rPr>
          <w:rFonts w:hint="cs"/>
          <w:rtl/>
        </w:rPr>
        <w:t xml:space="preserve">לכל סולם מז'ורי יש סולם מקביל במינור אשר נמצא טרצה קטנה מתחתיו , או לחילופין לכל סולם מינורי יש סולם מקביל במז'ור אשר נמצא טרצה גדולה מעליו. הכוונה לצליל הטוניקה בלבד . </w:t>
      </w:r>
    </w:p>
    <w:p w:rsidR="00A0006C" w:rsidRDefault="00A0006C" w:rsidP="00A0006C">
      <w:pPr>
        <w:ind w:left="180"/>
        <w:rPr>
          <w:rtl/>
        </w:rPr>
      </w:pPr>
      <w:r>
        <w:rPr>
          <w:rFonts w:hint="cs"/>
          <w:rtl/>
        </w:rPr>
        <w:t xml:space="preserve">להלן דוגמא שבה צורפו שני סולמות שונים </w:t>
      </w:r>
      <w:r>
        <w:rPr>
          <w:rFonts w:hint="cs"/>
          <w:color w:val="FF0000"/>
          <w:rtl/>
        </w:rPr>
        <w:t xml:space="preserve"> </w:t>
      </w:r>
      <w:r w:rsidRPr="006B4B04">
        <w:rPr>
          <w:rFonts w:hint="cs"/>
          <w:color w:val="0000FF"/>
          <w:rtl/>
        </w:rPr>
        <w:t>סולם דו מז'ור יחד עם סולם לה</w:t>
      </w:r>
      <w:r w:rsidRPr="006B4B04">
        <w:rPr>
          <w:rFonts w:hint="cs"/>
          <w:color w:val="FF0000"/>
          <w:rtl/>
        </w:rPr>
        <w:t xml:space="preserve"> </w:t>
      </w:r>
      <w:r w:rsidRPr="006B4B04">
        <w:rPr>
          <w:rFonts w:hint="cs"/>
          <w:color w:val="0000FF"/>
          <w:rtl/>
        </w:rPr>
        <w:t>מינור.</w:t>
      </w:r>
      <w:r w:rsidRPr="00B674CB">
        <w:rPr>
          <w:rFonts w:hint="cs"/>
          <w:rtl/>
        </w:rPr>
        <w:t xml:space="preserve"> </w:t>
      </w:r>
      <w:r>
        <w:rPr>
          <w:rFonts w:hint="cs"/>
          <w:rtl/>
        </w:rPr>
        <w:t xml:space="preserve">ניתן לראות כי סולם </w:t>
      </w:r>
      <w:r w:rsidRPr="00B674CB">
        <w:rPr>
          <w:rFonts w:hint="cs"/>
          <w:color w:val="0000FF"/>
          <w:rtl/>
        </w:rPr>
        <w:t>דו מז'ור</w:t>
      </w:r>
      <w:r>
        <w:rPr>
          <w:rFonts w:hint="cs"/>
          <w:rtl/>
        </w:rPr>
        <w:t xml:space="preserve"> נמצא טרצה קטנה </w:t>
      </w:r>
      <w:r w:rsidRPr="00B674CB">
        <w:rPr>
          <w:rFonts w:hint="cs"/>
          <w:color w:val="0000FF"/>
          <w:rtl/>
        </w:rPr>
        <w:t>מעל</w:t>
      </w:r>
      <w:r>
        <w:rPr>
          <w:rFonts w:hint="cs"/>
          <w:rtl/>
        </w:rPr>
        <w:t xml:space="preserve"> סולם לה מינור,או לחילופין, סולם </w:t>
      </w:r>
      <w:r w:rsidRPr="00B674CB">
        <w:rPr>
          <w:rFonts w:hint="cs"/>
          <w:color w:val="0000FF"/>
          <w:rtl/>
        </w:rPr>
        <w:t>לה מינור</w:t>
      </w:r>
      <w:r>
        <w:rPr>
          <w:rFonts w:hint="cs"/>
          <w:rtl/>
        </w:rPr>
        <w:t xml:space="preserve"> נמצא טרצה קטנה </w:t>
      </w:r>
      <w:r w:rsidRPr="00B674CB">
        <w:rPr>
          <w:rFonts w:hint="cs"/>
          <w:color w:val="0000FF"/>
          <w:rtl/>
        </w:rPr>
        <w:t>מתחת</w:t>
      </w:r>
      <w:r>
        <w:rPr>
          <w:rFonts w:hint="cs"/>
          <w:rtl/>
        </w:rPr>
        <w:t xml:space="preserve"> לסולם דו מז'ור. שני הסולמות יחד מהווים </w:t>
      </w:r>
      <w:r w:rsidRPr="006B4B04">
        <w:rPr>
          <w:rFonts w:hint="cs"/>
          <w:color w:val="FF0000"/>
          <w:u w:val="single"/>
          <w:rtl/>
        </w:rPr>
        <w:t>מרווח הרמוני.</w:t>
      </w:r>
      <w:r>
        <w:rPr>
          <w:rFonts w:hint="cs"/>
          <w:rtl/>
        </w:rPr>
        <w:t xml:space="preserve"> .  </w:t>
      </w:r>
    </w:p>
    <w:p w:rsidR="00A0006C" w:rsidRPr="00B674CB" w:rsidRDefault="00A0006C" w:rsidP="00A0006C">
      <w:pPr>
        <w:pStyle w:val="NormalWeb"/>
        <w:bidi/>
        <w:spacing w:before="0" w:after="0"/>
        <w:ind w:left="180"/>
        <w:rPr>
          <w:color w:val="FF0000"/>
          <w:rtl/>
        </w:rPr>
      </w:pPr>
      <w:r>
        <w:rPr>
          <w:rFonts w:hint="cs"/>
          <w:noProof/>
          <w:color w:val="FF0000"/>
          <w:rtl/>
          <w:lang w:eastAsia="en-US"/>
        </w:rPr>
        <w:drawing>
          <wp:inline distT="0" distB="0" distL="0" distR="0">
            <wp:extent cx="3514725" cy="581025"/>
            <wp:effectExtent l="19050" t="0" r="9525" b="0"/>
            <wp:docPr id="216"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5" cstate="print"/>
                    <a:srcRect/>
                    <a:stretch>
                      <a:fillRect/>
                    </a:stretch>
                  </pic:blipFill>
                  <pic:spPr bwMode="auto">
                    <a:xfrm>
                      <a:off x="0" y="0"/>
                      <a:ext cx="3514725" cy="581025"/>
                    </a:xfrm>
                    <a:prstGeom prst="rect">
                      <a:avLst/>
                    </a:prstGeom>
                    <a:noFill/>
                    <a:ln w="9525">
                      <a:noFill/>
                      <a:miter lim="800000"/>
                      <a:headEnd/>
                      <a:tailEnd/>
                    </a:ln>
                  </pic:spPr>
                </pic:pic>
              </a:graphicData>
            </a:graphic>
          </wp:inline>
        </w:drawing>
      </w:r>
    </w:p>
    <w:p w:rsidR="00A0006C" w:rsidRDefault="00A0006C" w:rsidP="00A0006C">
      <w:pPr>
        <w:pStyle w:val="NormalWeb"/>
        <w:bidi/>
        <w:spacing w:before="0" w:after="0"/>
        <w:ind w:left="180"/>
        <w:jc w:val="both"/>
        <w:rPr>
          <w:color w:val="0000FF"/>
          <w:rtl/>
        </w:rPr>
      </w:pPr>
      <w:r>
        <w:rPr>
          <w:rFonts w:hint="cs"/>
          <w:rtl/>
        </w:rPr>
        <w:t xml:space="preserve">כמו כן, ניתן כמובן לבצע צירוף של טטראקורדים : טטראקורד </w:t>
      </w:r>
      <w:r w:rsidRPr="009707F0">
        <w:rPr>
          <w:rFonts w:hint="cs"/>
          <w:rtl/>
        </w:rPr>
        <w:t>הבנוי מ</w:t>
      </w:r>
      <w:r>
        <w:rPr>
          <w:rFonts w:hint="cs"/>
          <w:color w:val="0000FF"/>
          <w:rtl/>
        </w:rPr>
        <w:t>-</w:t>
      </w:r>
      <w:r w:rsidRPr="009707F0">
        <w:rPr>
          <w:rFonts w:hint="cs"/>
          <w:color w:val="0000FF"/>
          <w:rtl/>
        </w:rPr>
        <w:t>קוי</w:t>
      </w:r>
      <w:r>
        <w:rPr>
          <w:rFonts w:hint="cs"/>
          <w:color w:val="0000FF"/>
          <w:rtl/>
        </w:rPr>
        <w:t>ם</w:t>
      </w:r>
      <w:r w:rsidRPr="009707F0">
        <w:rPr>
          <w:rFonts w:hint="cs"/>
          <w:color w:val="0000FF"/>
          <w:rtl/>
        </w:rPr>
        <w:t xml:space="preserve"> </w:t>
      </w:r>
      <w:r>
        <w:rPr>
          <w:rFonts w:hint="cs"/>
          <w:rtl/>
        </w:rPr>
        <w:t xml:space="preserve">או טטראקורד </w:t>
      </w:r>
      <w:r w:rsidRPr="009707F0">
        <w:rPr>
          <w:rFonts w:hint="cs"/>
          <w:rtl/>
        </w:rPr>
        <w:t>הבנוי מ</w:t>
      </w:r>
      <w:r>
        <w:rPr>
          <w:rFonts w:hint="cs"/>
          <w:color w:val="0000FF"/>
          <w:rtl/>
        </w:rPr>
        <w:t>-</w:t>
      </w:r>
      <w:r w:rsidRPr="009707F0">
        <w:rPr>
          <w:rFonts w:hint="cs"/>
          <w:color w:val="0000FF"/>
          <w:rtl/>
        </w:rPr>
        <w:t>בינות</w:t>
      </w:r>
      <w:r>
        <w:rPr>
          <w:rFonts w:hint="cs"/>
          <w:rtl/>
        </w:rPr>
        <w:t xml:space="preserve"> בכל סדר שהוא בהתאם לדוגמא שלהלן: יש לשים לב בבנייה מסוג זה למרווח </w:t>
      </w:r>
      <w:r w:rsidRPr="009707F0">
        <w:rPr>
          <w:rFonts w:hint="cs"/>
          <w:color w:val="0000FF"/>
          <w:rtl/>
        </w:rPr>
        <w:t>הטרצה הקטנה</w:t>
      </w:r>
      <w:r>
        <w:rPr>
          <w:rFonts w:hint="cs"/>
          <w:rtl/>
        </w:rPr>
        <w:t xml:space="preserve"> </w:t>
      </w:r>
      <w:r>
        <w:rPr>
          <w:rFonts w:hint="cs"/>
          <w:color w:val="0000FF"/>
          <w:rtl/>
        </w:rPr>
        <w:t>,</w:t>
      </w:r>
      <w:r w:rsidRPr="00EF0AEC">
        <w:rPr>
          <w:rFonts w:hint="cs"/>
          <w:color w:val="0000FF"/>
          <w:rtl/>
        </w:rPr>
        <w:t>הקוורטה</w:t>
      </w:r>
      <w:r>
        <w:rPr>
          <w:rFonts w:hint="cs"/>
          <w:color w:val="0000FF"/>
          <w:rtl/>
        </w:rPr>
        <w:t>, או הקוינטה</w:t>
      </w:r>
    </w:p>
    <w:p w:rsidR="00A0006C" w:rsidRDefault="00A0006C" w:rsidP="00A0006C">
      <w:pPr>
        <w:pStyle w:val="NormalWeb"/>
        <w:bidi/>
        <w:spacing w:before="0" w:after="0"/>
        <w:ind w:left="180"/>
        <w:jc w:val="both"/>
        <w:rPr>
          <w:rtl/>
        </w:rPr>
      </w:pPr>
      <w:r w:rsidRPr="006A0595">
        <w:rPr>
          <w:rFonts w:hint="cs"/>
          <w:color w:val="FF0000"/>
          <w:rtl/>
        </w:rPr>
        <w:t>במרווח הטרצה</w:t>
      </w:r>
      <w:r>
        <w:rPr>
          <w:rFonts w:hint="cs"/>
          <w:rtl/>
        </w:rPr>
        <w:t>:</w:t>
      </w:r>
    </w:p>
    <w:p w:rsidR="00A0006C" w:rsidRDefault="00A0006C" w:rsidP="00A0006C">
      <w:pPr>
        <w:pStyle w:val="NormalWeb"/>
        <w:bidi/>
        <w:spacing w:before="0" w:after="0"/>
        <w:ind w:left="180"/>
        <w:rPr>
          <w:rtl/>
        </w:rPr>
      </w:pPr>
      <w:r>
        <w:rPr>
          <w:rFonts w:hint="cs"/>
          <w:noProof/>
          <w:rtl/>
          <w:lang w:eastAsia="en-US"/>
        </w:rPr>
        <w:drawing>
          <wp:inline distT="0" distB="0" distL="0" distR="0">
            <wp:extent cx="5705475" cy="990600"/>
            <wp:effectExtent l="19050" t="0" r="9525" b="0"/>
            <wp:docPr id="21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6" cstate="print"/>
                    <a:srcRect/>
                    <a:stretch>
                      <a:fillRect/>
                    </a:stretch>
                  </pic:blipFill>
                  <pic:spPr bwMode="auto">
                    <a:xfrm>
                      <a:off x="0" y="0"/>
                      <a:ext cx="5705475" cy="990600"/>
                    </a:xfrm>
                    <a:prstGeom prst="rect">
                      <a:avLst/>
                    </a:prstGeom>
                    <a:noFill/>
                    <a:ln w="9525">
                      <a:noFill/>
                      <a:miter lim="800000"/>
                      <a:headEnd/>
                      <a:tailEnd/>
                    </a:ln>
                  </pic:spPr>
                </pic:pic>
              </a:graphicData>
            </a:graphic>
          </wp:inline>
        </w:drawing>
      </w:r>
    </w:p>
    <w:p w:rsidR="00A0006C" w:rsidRPr="006A0595" w:rsidRDefault="00A0006C" w:rsidP="00A0006C">
      <w:pPr>
        <w:pStyle w:val="NormalWeb"/>
        <w:bidi/>
        <w:spacing w:before="0" w:after="0"/>
        <w:rPr>
          <w:color w:val="FF0000"/>
          <w:rtl/>
        </w:rPr>
      </w:pPr>
      <w:r>
        <w:rPr>
          <w:rFonts w:hint="cs"/>
          <w:rtl/>
        </w:rPr>
        <w:lastRenderedPageBreak/>
        <w:t xml:space="preserve">   </w:t>
      </w:r>
      <w:r w:rsidRPr="006A0595">
        <w:rPr>
          <w:rFonts w:hint="cs"/>
          <w:color w:val="FF0000"/>
          <w:rtl/>
        </w:rPr>
        <w:t>במרווח הקוורטה או הקווינטה</w:t>
      </w:r>
    </w:p>
    <w:p w:rsidR="00A0006C" w:rsidRDefault="00A0006C" w:rsidP="00A0006C">
      <w:pPr>
        <w:pStyle w:val="NormalWeb"/>
        <w:bidi/>
        <w:spacing w:before="0" w:after="0"/>
        <w:ind w:left="180"/>
        <w:rPr>
          <w:rtl/>
        </w:rPr>
      </w:pPr>
      <w:r>
        <w:rPr>
          <w:rFonts w:hint="cs"/>
          <w:noProof/>
          <w:rtl/>
          <w:lang w:eastAsia="en-US"/>
        </w:rPr>
        <w:drawing>
          <wp:inline distT="0" distB="0" distL="0" distR="0">
            <wp:extent cx="5705475" cy="962025"/>
            <wp:effectExtent l="19050" t="0" r="9525" b="0"/>
            <wp:docPr id="218"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7" cstate="print"/>
                    <a:srcRect/>
                    <a:stretch>
                      <a:fillRect/>
                    </a:stretch>
                  </pic:blipFill>
                  <pic:spPr bwMode="auto">
                    <a:xfrm>
                      <a:off x="0" y="0"/>
                      <a:ext cx="5705475" cy="962025"/>
                    </a:xfrm>
                    <a:prstGeom prst="rect">
                      <a:avLst/>
                    </a:prstGeom>
                    <a:noFill/>
                    <a:ln w="9525">
                      <a:noFill/>
                      <a:miter lim="800000"/>
                      <a:headEnd/>
                      <a:tailEnd/>
                    </a:ln>
                  </pic:spPr>
                </pic:pic>
              </a:graphicData>
            </a:graphic>
          </wp:inline>
        </w:drawing>
      </w:r>
    </w:p>
    <w:p w:rsidR="00A0006C" w:rsidRPr="00E14316" w:rsidRDefault="001A7078" w:rsidP="001A7078">
      <w:pPr>
        <w:tabs>
          <w:tab w:val="left" w:pos="1981"/>
        </w:tabs>
        <w:ind w:left="361" w:hanging="721"/>
        <w:rPr>
          <w:b/>
          <w:bCs/>
          <w:color w:val="FF0000"/>
          <w:rtl/>
        </w:rPr>
      </w:pPr>
      <w:r>
        <w:rPr>
          <w:rFonts w:hint="cs"/>
          <w:rtl/>
        </w:rPr>
        <w:t xml:space="preserve"> </w:t>
      </w:r>
      <w:r w:rsidR="00A0006C">
        <w:t>27</w:t>
      </w:r>
      <w:r w:rsidR="00A0006C" w:rsidRPr="00E84080">
        <w:rPr>
          <w:rtl/>
        </w:rPr>
        <w:t>.</w:t>
      </w:r>
      <w:r w:rsidR="00A0006C" w:rsidRPr="00E14316">
        <w:rPr>
          <w:b/>
          <w:bCs/>
          <w:color w:val="FF0000"/>
          <w:rtl/>
        </w:rPr>
        <w:t xml:space="preserve"> </w:t>
      </w:r>
      <w:r w:rsidR="00A0006C" w:rsidRPr="00D3481B">
        <w:rPr>
          <w:b/>
          <w:bCs/>
          <w:color w:val="FF0000"/>
          <w:sz w:val="28"/>
          <w:szCs w:val="28"/>
          <w:u w:val="single"/>
          <w:rtl/>
        </w:rPr>
        <w:t>זיהוי סוג הסולם על-פי תווים</w:t>
      </w:r>
      <w:r w:rsidR="00A0006C" w:rsidRPr="005B3418">
        <w:rPr>
          <w:color w:val="008000"/>
          <w:rtl/>
        </w:rPr>
        <w:t xml:space="preserve"> </w:t>
      </w:r>
      <w:r w:rsidR="00A0006C">
        <w:rPr>
          <w:color w:val="008000"/>
          <w:rtl/>
        </w:rPr>
        <w:t>–</w:t>
      </w:r>
      <w:r w:rsidR="00A0006C">
        <w:rPr>
          <w:rFonts w:hint="cs"/>
          <w:color w:val="008000"/>
          <w:rtl/>
        </w:rPr>
        <w:t xml:space="preserve"> </w:t>
      </w:r>
      <w:r w:rsidR="00A0006C">
        <w:rPr>
          <w:rFonts w:hint="cs"/>
          <w:rtl/>
        </w:rPr>
        <w:t>עם סימני הסולם</w:t>
      </w:r>
    </w:p>
    <w:p w:rsidR="00A0006C" w:rsidRDefault="00A0006C" w:rsidP="00A0006C">
      <w:pPr>
        <w:ind w:left="180"/>
        <w:jc w:val="both"/>
        <w:rPr>
          <w:rtl/>
        </w:rPr>
      </w:pPr>
      <w:r w:rsidRPr="00E14316">
        <w:rPr>
          <w:rtl/>
        </w:rPr>
        <w:t>כיצד מזהים ב</w:t>
      </w:r>
      <w:r>
        <w:rPr>
          <w:rtl/>
        </w:rPr>
        <w:t>תווים</w:t>
      </w:r>
      <w:r w:rsidRPr="00E14316">
        <w:rPr>
          <w:rtl/>
        </w:rPr>
        <w:t xml:space="preserve"> האם מדובר בסולם דו מז'ור או בסולם לה מינור? הולכים לסוף היצירה בשורת הבס או בשורת סוף המנגינה .. אם צליל אחרון זה הנו דו אזי היצירה כתובה בדו מז'ור באם הצליל האחרון מסתיים ב-לה אזי היצירה כתובה ב-לה מינור. </w:t>
      </w:r>
      <w:r>
        <w:rPr>
          <w:rFonts w:hint="cs"/>
          <w:rtl/>
        </w:rPr>
        <w:t>כמו כן ניתן לזהות את סוג הסולם בהתאם למרווח שבין צליל הטוניקה למרווח הטרצה אם גדול דו מז'ור ואם קטן לה מינור.</w:t>
      </w:r>
    </w:p>
    <w:p w:rsidR="00A0006C" w:rsidRDefault="00A0006C" w:rsidP="00A0006C">
      <w:pPr>
        <w:ind w:left="180"/>
        <w:jc w:val="both"/>
        <w:rPr>
          <w:rtl/>
        </w:rPr>
      </w:pPr>
      <w:r w:rsidRPr="000B7166">
        <w:rPr>
          <w:rtl/>
        </w:rPr>
        <w:t>(הערה: יתכן מצב שבסולם מז'ור יופיע קטע מינורי</w:t>
      </w:r>
      <w:r w:rsidRPr="000B7166">
        <w:rPr>
          <w:rFonts w:hint="cs"/>
          <w:rtl/>
        </w:rPr>
        <w:t>,</w:t>
      </w:r>
      <w:r w:rsidRPr="000B7166">
        <w:rPr>
          <w:rtl/>
        </w:rPr>
        <w:t xml:space="preserve"> בסולם המינורי אין טון מוביל הטון השביעי שמוביל בחצי טון אל הטוניקה , כי המרווח בין הטון השביעי לשמיני בסולם מינורי הנו מרווח של טון שלם.על מנת שבסולם המינורי יווצר טון מביל  מגביהים באופן מלאכותי את הצליל השביעי בחצי טון. הגבהה מלכותית זו מפיקה את המינור ההרמוני. ואלו הגבהה של הצליל השישי והשביעי גורמת להפקתו של סולם מינור מלודי).</w:t>
      </w:r>
    </w:p>
    <w:p w:rsidR="00A0006C" w:rsidRDefault="00A0006C" w:rsidP="00A0006C">
      <w:pPr>
        <w:ind w:left="180"/>
        <w:jc w:val="both"/>
        <w:rPr>
          <w:rtl/>
        </w:rPr>
      </w:pPr>
    </w:p>
    <w:p w:rsidR="00A0006C" w:rsidRPr="00E14316" w:rsidRDefault="00A0006C" w:rsidP="00A0006C">
      <w:pPr>
        <w:ind w:left="-180"/>
        <w:rPr>
          <w:b/>
          <w:bCs/>
          <w:color w:val="FF0000"/>
        </w:rPr>
      </w:pPr>
      <w:r>
        <w:t>28</w:t>
      </w:r>
      <w:r>
        <w:rPr>
          <w:rFonts w:hint="cs"/>
          <w:rtl/>
        </w:rPr>
        <w:t>.</w:t>
      </w:r>
      <w:r w:rsidRPr="00E14316">
        <w:rPr>
          <w:b/>
          <w:bCs/>
          <w:color w:val="FF0000"/>
          <w:rtl/>
        </w:rPr>
        <w:t xml:space="preserve"> </w:t>
      </w:r>
      <w:r w:rsidRPr="00D3481B">
        <w:rPr>
          <w:b/>
          <w:bCs/>
          <w:color w:val="FF0000"/>
          <w:sz w:val="28"/>
          <w:szCs w:val="28"/>
          <w:u w:val="single"/>
          <w:rtl/>
        </w:rPr>
        <w:t xml:space="preserve">זיהוי סוג הסולם </w:t>
      </w:r>
      <w:r>
        <w:rPr>
          <w:rFonts w:hint="cs"/>
          <w:b/>
          <w:bCs/>
          <w:color w:val="FF0000"/>
          <w:sz w:val="28"/>
          <w:szCs w:val="28"/>
          <w:u w:val="single"/>
          <w:rtl/>
        </w:rPr>
        <w:t>ע</w:t>
      </w:r>
      <w:r w:rsidRPr="00D3481B">
        <w:rPr>
          <w:b/>
          <w:bCs/>
          <w:color w:val="FF0000"/>
          <w:sz w:val="28"/>
          <w:szCs w:val="28"/>
          <w:u w:val="single"/>
          <w:rtl/>
        </w:rPr>
        <w:t>ל</w:t>
      </w:r>
      <w:r>
        <w:rPr>
          <w:rFonts w:hint="cs"/>
          <w:b/>
          <w:bCs/>
          <w:color w:val="FF0000"/>
          <w:sz w:val="28"/>
          <w:szCs w:val="28"/>
          <w:u w:val="single"/>
          <w:rtl/>
        </w:rPr>
        <w:t>-</w:t>
      </w:r>
      <w:r w:rsidRPr="00D3481B">
        <w:rPr>
          <w:rFonts w:hint="cs"/>
          <w:b/>
          <w:bCs/>
          <w:color w:val="FF0000"/>
          <w:sz w:val="28"/>
          <w:szCs w:val="28"/>
          <w:u w:val="single"/>
          <w:rtl/>
        </w:rPr>
        <w:t>פי תווים</w:t>
      </w:r>
      <w:r>
        <w:rPr>
          <w:rFonts w:hint="cs"/>
          <w:b/>
          <w:bCs/>
          <w:color w:val="FF0000"/>
          <w:rtl/>
        </w:rPr>
        <w:t xml:space="preserve"> </w:t>
      </w:r>
      <w:r>
        <w:rPr>
          <w:b/>
          <w:bCs/>
          <w:color w:val="FF0000"/>
          <w:rtl/>
        </w:rPr>
        <w:t>–</w:t>
      </w:r>
      <w:r>
        <w:rPr>
          <w:rFonts w:hint="cs"/>
          <w:b/>
          <w:bCs/>
          <w:color w:val="FF0000"/>
          <w:rtl/>
        </w:rPr>
        <w:t xml:space="preserve"> </w:t>
      </w:r>
      <w:r>
        <w:rPr>
          <w:rFonts w:hint="cs"/>
          <w:rtl/>
        </w:rPr>
        <w:t>ללא סימני הסולם</w:t>
      </w:r>
      <w:r w:rsidRPr="000B7166">
        <w:rPr>
          <w:rtl/>
        </w:rPr>
        <w:t>.</w:t>
      </w:r>
    </w:p>
    <w:p w:rsidR="00A0006C" w:rsidRPr="00E14316" w:rsidRDefault="00A0006C" w:rsidP="00A0006C">
      <w:pPr>
        <w:ind w:left="180"/>
        <w:rPr>
          <w:color w:val="0000FF"/>
          <w:rtl/>
        </w:rPr>
      </w:pPr>
      <w:r w:rsidRPr="00E14316">
        <w:rPr>
          <w:color w:val="0000FF"/>
          <w:rtl/>
        </w:rPr>
        <w:t>כיצד מזהים על פי ה</w:t>
      </w:r>
      <w:r>
        <w:rPr>
          <w:color w:val="0000FF"/>
          <w:rtl/>
        </w:rPr>
        <w:t>תווים</w:t>
      </w:r>
      <w:r w:rsidRPr="00E14316">
        <w:rPr>
          <w:color w:val="0000FF"/>
          <w:rtl/>
        </w:rPr>
        <w:t xml:space="preserve"> את סוג הסולם? </w:t>
      </w:r>
    </w:p>
    <w:p w:rsidR="00A0006C" w:rsidRPr="00E14316" w:rsidRDefault="00A0006C" w:rsidP="00A0006C">
      <w:pPr>
        <w:ind w:left="180"/>
      </w:pPr>
      <w:r w:rsidRPr="00E14316">
        <w:rPr>
          <w:rtl/>
        </w:rPr>
        <w:t xml:space="preserve"> -   בודקים את התו האחרון במנגינה. נניח שהתו האחרון הנו סול אזי יתכנו שני מצבים: </w:t>
      </w:r>
    </w:p>
    <w:p w:rsidR="00A0006C" w:rsidRPr="00E14316" w:rsidRDefault="00A0006C" w:rsidP="00A0006C">
      <w:pPr>
        <w:ind w:left="180"/>
        <w:rPr>
          <w:rtl/>
        </w:rPr>
      </w:pPr>
      <w:r w:rsidRPr="00E14316">
        <w:rPr>
          <w:rtl/>
        </w:rPr>
        <w:t xml:space="preserve">      מדובר בסול מז'ור או בסול מינור. </w:t>
      </w:r>
    </w:p>
    <w:p w:rsidR="00A0006C" w:rsidRPr="00E14316" w:rsidRDefault="00A0006C" w:rsidP="00A0006C">
      <w:pPr>
        <w:tabs>
          <w:tab w:val="left" w:pos="180"/>
        </w:tabs>
        <w:ind w:left="180"/>
        <w:rPr>
          <w:rtl/>
        </w:rPr>
      </w:pPr>
      <w:r w:rsidRPr="00E14316">
        <w:rPr>
          <w:rtl/>
        </w:rPr>
        <w:t xml:space="preserve"> -   על מנת לדעת אם הסולם מז'ור או מינור- בודקים את המרווח של צליל הדרגה השלישית מול הדרגה</w:t>
      </w:r>
    </w:p>
    <w:p w:rsidR="00A0006C" w:rsidRPr="00E14316" w:rsidRDefault="00A0006C" w:rsidP="00A0006C">
      <w:pPr>
        <w:ind w:left="180"/>
      </w:pPr>
      <w:r w:rsidRPr="00E14316">
        <w:rPr>
          <w:rtl/>
        </w:rPr>
        <w:t xml:space="preserve">       הראשונה: ( פה,מי,רה,דו</w:t>
      </w:r>
      <w:r w:rsidRPr="00E14316">
        <w:rPr>
          <w:b/>
          <w:bCs/>
          <w:color w:val="0000FF"/>
          <w:rtl/>
        </w:rPr>
        <w:t xml:space="preserve">,סי במול </w:t>
      </w:r>
      <w:r w:rsidRPr="00E14316">
        <w:rPr>
          <w:rtl/>
        </w:rPr>
        <w:t>,</w:t>
      </w:r>
      <w:r w:rsidRPr="00E14316">
        <w:rPr>
          <w:b/>
          <w:bCs/>
          <w:color w:val="0000FF"/>
          <w:rtl/>
        </w:rPr>
        <w:t>לה</w:t>
      </w:r>
      <w:r w:rsidRPr="00E14316">
        <w:rPr>
          <w:rtl/>
        </w:rPr>
        <w:t xml:space="preserve">, </w:t>
      </w:r>
      <w:r w:rsidRPr="00E14316">
        <w:rPr>
          <w:b/>
          <w:bCs/>
          <w:color w:val="0000FF"/>
          <w:rtl/>
        </w:rPr>
        <w:t>סול</w:t>
      </w:r>
      <w:r w:rsidRPr="00E14316">
        <w:rPr>
          <w:rtl/>
        </w:rPr>
        <w:t>)</w:t>
      </w:r>
    </w:p>
    <w:p w:rsidR="00A0006C" w:rsidRPr="00E14316" w:rsidRDefault="00A0006C" w:rsidP="00A0006C">
      <w:pPr>
        <w:ind w:left="180"/>
        <w:rPr>
          <w:rtl/>
        </w:rPr>
      </w:pPr>
      <w:r w:rsidRPr="00E14316">
        <w:rPr>
          <w:rtl/>
        </w:rPr>
        <w:t xml:space="preserve">       אם המרווח הנו טרצה גדולה  – אזי מדובר ב-סול מז'ור.</w:t>
      </w:r>
    </w:p>
    <w:p w:rsidR="00A0006C" w:rsidRPr="00E14316" w:rsidRDefault="00A0006C" w:rsidP="00A0006C">
      <w:pPr>
        <w:ind w:left="180"/>
        <w:rPr>
          <w:rtl/>
        </w:rPr>
      </w:pPr>
      <w:r w:rsidRPr="00E14316">
        <w:rPr>
          <w:rtl/>
        </w:rPr>
        <w:t xml:space="preserve">       אם המרווח הנו טרצה קטנה -  אזי מדובר בסול מינור. </w:t>
      </w:r>
    </w:p>
    <w:p w:rsidR="00A0006C" w:rsidRDefault="00A0006C" w:rsidP="00A0006C">
      <w:pPr>
        <w:ind w:left="180"/>
        <w:jc w:val="both"/>
        <w:rPr>
          <w:rtl/>
        </w:rPr>
      </w:pPr>
      <w:r>
        <w:rPr>
          <w:noProof/>
          <w:rtl/>
          <w:lang w:eastAsia="en-US"/>
        </w:rPr>
        <w:drawing>
          <wp:inline distT="0" distB="0" distL="0" distR="0">
            <wp:extent cx="5381625" cy="571500"/>
            <wp:effectExtent l="19050" t="0" r="9525" b="0"/>
            <wp:docPr id="234"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8" cstate="print"/>
                    <a:srcRect/>
                    <a:stretch>
                      <a:fillRect/>
                    </a:stretch>
                  </pic:blipFill>
                  <pic:spPr bwMode="auto">
                    <a:xfrm>
                      <a:off x="0" y="0"/>
                      <a:ext cx="5381625" cy="571500"/>
                    </a:xfrm>
                    <a:prstGeom prst="rect">
                      <a:avLst/>
                    </a:prstGeom>
                    <a:noFill/>
                    <a:ln w="9525">
                      <a:noFill/>
                      <a:miter lim="800000"/>
                      <a:headEnd/>
                      <a:tailEnd/>
                    </a:ln>
                  </pic:spPr>
                </pic:pic>
              </a:graphicData>
            </a:graphic>
          </wp:inline>
        </w:drawing>
      </w:r>
    </w:p>
    <w:p w:rsidR="00A0006C" w:rsidRPr="00E14316" w:rsidRDefault="00A0006C" w:rsidP="00A0006C">
      <w:pPr>
        <w:tabs>
          <w:tab w:val="left" w:pos="180"/>
          <w:tab w:val="left" w:pos="1981"/>
        </w:tabs>
        <w:ind w:left="-180"/>
        <w:rPr>
          <w:rtl/>
        </w:rPr>
      </w:pPr>
      <w:r>
        <w:t>29</w:t>
      </w:r>
      <w:r w:rsidRPr="00E14316">
        <w:rPr>
          <w:rtl/>
        </w:rPr>
        <w:t>.</w:t>
      </w:r>
      <w:r>
        <w:rPr>
          <w:rFonts w:hint="cs"/>
          <w:b/>
          <w:bCs/>
          <w:color w:val="FF0000"/>
          <w:rtl/>
        </w:rPr>
        <w:t xml:space="preserve"> </w:t>
      </w:r>
      <w:r w:rsidRPr="00D3481B">
        <w:rPr>
          <w:b/>
          <w:bCs/>
          <w:color w:val="FF0000"/>
          <w:sz w:val="28"/>
          <w:szCs w:val="28"/>
          <w:u w:val="single"/>
          <w:rtl/>
        </w:rPr>
        <w:t xml:space="preserve">זיהוי סוג </w:t>
      </w:r>
      <w:proofErr w:type="gramStart"/>
      <w:r w:rsidRPr="00D3481B">
        <w:rPr>
          <w:b/>
          <w:bCs/>
          <w:color w:val="FF0000"/>
          <w:sz w:val="28"/>
          <w:szCs w:val="28"/>
          <w:u w:val="single"/>
          <w:rtl/>
        </w:rPr>
        <w:t>הסולם</w:t>
      </w:r>
      <w:r w:rsidRPr="00D3481B">
        <w:rPr>
          <w:sz w:val="28"/>
          <w:szCs w:val="28"/>
          <w:u w:val="single"/>
          <w:rtl/>
        </w:rPr>
        <w:t xml:space="preserve">  </w:t>
      </w:r>
      <w:r w:rsidRPr="00D3481B">
        <w:rPr>
          <w:b/>
          <w:bCs/>
          <w:color w:val="FF0000"/>
          <w:sz w:val="28"/>
          <w:szCs w:val="28"/>
          <w:u w:val="single"/>
          <w:rtl/>
        </w:rPr>
        <w:t>על</w:t>
      </w:r>
      <w:proofErr w:type="gramEnd"/>
      <w:r w:rsidRPr="00D3481B">
        <w:rPr>
          <w:b/>
          <w:bCs/>
          <w:color w:val="FF0000"/>
          <w:sz w:val="28"/>
          <w:szCs w:val="28"/>
          <w:u w:val="single"/>
          <w:rtl/>
        </w:rPr>
        <w:t>-פי שמיעה</w:t>
      </w:r>
      <w:r w:rsidRPr="00E14316">
        <w:rPr>
          <w:rtl/>
        </w:rPr>
        <w:t xml:space="preserve">       </w:t>
      </w:r>
    </w:p>
    <w:p w:rsidR="00A0006C" w:rsidRPr="00E14316" w:rsidRDefault="00A0006C" w:rsidP="00A0006C">
      <w:pPr>
        <w:ind w:left="-359"/>
        <w:jc w:val="both"/>
        <w:rPr>
          <w:color w:val="0000FF"/>
          <w:rtl/>
        </w:rPr>
      </w:pPr>
      <w:r w:rsidRPr="00E14316">
        <w:rPr>
          <w:rtl/>
        </w:rPr>
        <w:t xml:space="preserve">        </w:t>
      </w:r>
      <w:r w:rsidRPr="00E14316">
        <w:rPr>
          <w:color w:val="0000FF"/>
          <w:rtl/>
        </w:rPr>
        <w:t xml:space="preserve"> כיצד מזהים על פי שמיעה את סוג הסולם באם הוא מז'ור או מינור?:</w:t>
      </w:r>
    </w:p>
    <w:p w:rsidR="00A0006C" w:rsidRPr="00E14316" w:rsidRDefault="00A0006C" w:rsidP="00A0006C">
      <w:pPr>
        <w:ind w:left="180"/>
        <w:jc w:val="both"/>
      </w:pPr>
      <w:r w:rsidRPr="00E14316">
        <w:rPr>
          <w:rtl/>
        </w:rPr>
        <w:t xml:space="preserve">-   שומעים את המרווח בין הצליל הראשון לצליל השלישי אם הוא מרווח של </w:t>
      </w:r>
      <w:r w:rsidRPr="00E14316">
        <w:rPr>
          <w:color w:val="FF6600"/>
          <w:rtl/>
        </w:rPr>
        <w:t>טרצה גדולה</w:t>
      </w:r>
      <w:r w:rsidRPr="00E14316">
        <w:rPr>
          <w:rtl/>
        </w:rPr>
        <w:t xml:space="preserve"> אזי הסולם הנו </w:t>
      </w:r>
      <w:r w:rsidRPr="00E14316">
        <w:rPr>
          <w:color w:val="FF6600"/>
          <w:rtl/>
        </w:rPr>
        <w:t>מז'ורי</w:t>
      </w:r>
      <w:r w:rsidRPr="00E14316">
        <w:rPr>
          <w:rtl/>
        </w:rPr>
        <w:t>.</w:t>
      </w:r>
    </w:p>
    <w:p w:rsidR="00A0006C" w:rsidRPr="00E14316" w:rsidRDefault="00A0006C" w:rsidP="00A0006C">
      <w:pPr>
        <w:ind w:left="180"/>
        <w:jc w:val="both"/>
      </w:pPr>
      <w:r w:rsidRPr="00E14316">
        <w:rPr>
          <w:rtl/>
        </w:rPr>
        <w:t xml:space="preserve">-   אם המרווח הוא של טרצה קטנה אזי הסולם </w:t>
      </w:r>
      <w:r w:rsidRPr="00E14316">
        <w:rPr>
          <w:color w:val="FF6600"/>
          <w:rtl/>
        </w:rPr>
        <w:t>הוא מסוג מינור:</w:t>
      </w:r>
      <w:r w:rsidRPr="00E14316">
        <w:rPr>
          <w:rtl/>
        </w:rPr>
        <w:t>.</w:t>
      </w:r>
    </w:p>
    <w:p w:rsidR="00A0006C" w:rsidRPr="00E14316" w:rsidRDefault="00A0006C" w:rsidP="00A0006C">
      <w:pPr>
        <w:ind w:left="540" w:hanging="360"/>
        <w:jc w:val="both"/>
      </w:pPr>
      <w:r w:rsidRPr="00E14316">
        <w:rPr>
          <w:rtl/>
        </w:rPr>
        <w:t xml:space="preserve">-   אם בסולם המינורי אין טון מוביל הרי שמדובר בסולם </w:t>
      </w:r>
      <w:r w:rsidRPr="00E14316">
        <w:rPr>
          <w:color w:val="FF6600"/>
          <w:rtl/>
        </w:rPr>
        <w:t>מינור טבעי</w:t>
      </w:r>
      <w:r w:rsidRPr="00E14316">
        <w:rPr>
          <w:rtl/>
        </w:rPr>
        <w:t>.</w:t>
      </w:r>
    </w:p>
    <w:p w:rsidR="00A0006C" w:rsidRPr="00E14316" w:rsidRDefault="00A0006C" w:rsidP="00A0006C">
      <w:pPr>
        <w:ind w:left="540" w:hanging="360"/>
        <w:jc w:val="both"/>
      </w:pPr>
      <w:r w:rsidRPr="00E14316">
        <w:rPr>
          <w:rtl/>
        </w:rPr>
        <w:t xml:space="preserve">-   אם בסולם המינורי הצליל השביעי מוגבה בחצי טון, אזי הסולם הנו </w:t>
      </w:r>
      <w:r w:rsidRPr="00E14316">
        <w:rPr>
          <w:color w:val="FF6600"/>
          <w:rtl/>
        </w:rPr>
        <w:t>מינור הרמוני</w:t>
      </w:r>
      <w:r w:rsidRPr="00E14316">
        <w:rPr>
          <w:rtl/>
        </w:rPr>
        <w:t>.</w:t>
      </w:r>
    </w:p>
    <w:p w:rsidR="00A0006C" w:rsidRPr="00E14316" w:rsidRDefault="00A0006C" w:rsidP="00A0006C">
      <w:pPr>
        <w:ind w:left="540" w:hanging="360"/>
        <w:jc w:val="both"/>
      </w:pPr>
      <w:r w:rsidRPr="00E14316">
        <w:rPr>
          <w:rtl/>
        </w:rPr>
        <w:t xml:space="preserve">-   אם בסולם המינורי הצליל השביעי והצליל השישי מוגבהים בחצי טון, אזי הסולם הנו </w:t>
      </w:r>
      <w:r w:rsidRPr="00E14316">
        <w:rPr>
          <w:color w:val="FF6600"/>
          <w:rtl/>
        </w:rPr>
        <w:t>מינור מלודי</w:t>
      </w:r>
      <w:r w:rsidRPr="00E14316">
        <w:rPr>
          <w:rtl/>
        </w:rPr>
        <w:t xml:space="preserve">. </w:t>
      </w:r>
    </w:p>
    <w:p w:rsidR="00A0006C" w:rsidRDefault="00A0006C" w:rsidP="00A0006C">
      <w:pPr>
        <w:ind w:left="540" w:hanging="360"/>
        <w:jc w:val="both"/>
        <w:rPr>
          <w:rtl/>
        </w:rPr>
      </w:pPr>
      <w:r w:rsidRPr="00E14316">
        <w:rPr>
          <w:rtl/>
        </w:rPr>
        <w:t xml:space="preserve">     (ההבדל בין סולם מז'ורי לסול</w:t>
      </w:r>
      <w:r>
        <w:rPr>
          <w:rFonts w:hint="cs"/>
          <w:rtl/>
        </w:rPr>
        <w:t>ם</w:t>
      </w:r>
      <w:r w:rsidRPr="00E14316">
        <w:rPr>
          <w:rtl/>
        </w:rPr>
        <w:t xml:space="preserve"> מינור מלודי הנו בצליל השלישי בלבד- שינוי של חצי טון).</w:t>
      </w:r>
    </w:p>
    <w:p w:rsidR="00A0006C" w:rsidRDefault="00A0006C" w:rsidP="00A0006C">
      <w:pPr>
        <w:ind w:left="540" w:hanging="360"/>
        <w:jc w:val="both"/>
        <w:rPr>
          <w:rtl/>
        </w:rPr>
      </w:pPr>
    </w:p>
    <w:p w:rsidR="00A0006C" w:rsidRPr="00E14316" w:rsidRDefault="00A0006C" w:rsidP="00A0006C">
      <w:pPr>
        <w:ind w:left="-180"/>
        <w:rPr>
          <w:b/>
          <w:bCs/>
          <w:color w:val="FF0000"/>
        </w:rPr>
      </w:pPr>
      <w:r>
        <w:t>30</w:t>
      </w:r>
      <w:r w:rsidRPr="00E14316">
        <w:rPr>
          <w:rtl/>
        </w:rPr>
        <w:t>.</w:t>
      </w:r>
      <w:r w:rsidRPr="00E14316">
        <w:rPr>
          <w:b/>
          <w:bCs/>
          <w:color w:val="FF0000"/>
          <w:rtl/>
        </w:rPr>
        <w:t xml:space="preserve"> </w:t>
      </w:r>
      <w:r w:rsidRPr="00D3481B">
        <w:rPr>
          <w:b/>
          <w:bCs/>
          <w:color w:val="FF0000"/>
          <w:sz w:val="28"/>
          <w:szCs w:val="28"/>
          <w:u w:val="single"/>
          <w:rtl/>
        </w:rPr>
        <w:t>זיהוי סוג הסולם למנגינה</w:t>
      </w:r>
      <w:r w:rsidRPr="00E14316">
        <w:rPr>
          <w:b/>
          <w:bCs/>
          <w:color w:val="FF0000"/>
          <w:rtl/>
        </w:rPr>
        <w:t xml:space="preserve"> </w:t>
      </w:r>
    </w:p>
    <w:p w:rsidR="00A0006C" w:rsidRPr="00E14316" w:rsidRDefault="00A0006C" w:rsidP="00A0006C">
      <w:pPr>
        <w:ind w:left="541" w:hanging="361"/>
        <w:rPr>
          <w:color w:val="0000FF"/>
          <w:rtl/>
        </w:rPr>
      </w:pPr>
      <w:r w:rsidRPr="00E14316">
        <w:rPr>
          <w:color w:val="0000FF"/>
          <w:rtl/>
        </w:rPr>
        <w:t>כיצד מזהים על פי ה</w:t>
      </w:r>
      <w:r>
        <w:rPr>
          <w:color w:val="0000FF"/>
          <w:rtl/>
        </w:rPr>
        <w:t>תווים</w:t>
      </w:r>
      <w:r w:rsidRPr="00E14316">
        <w:rPr>
          <w:color w:val="0000FF"/>
          <w:rtl/>
        </w:rPr>
        <w:t xml:space="preserve"> אם היצירה כתובה בסולם מז'ור או מינור? </w:t>
      </w:r>
      <w:r w:rsidRPr="00E14316">
        <w:rPr>
          <w:color w:val="008000"/>
          <w:rtl/>
        </w:rPr>
        <w:t>ליד המפתח קיים סימן הסולם</w:t>
      </w:r>
    </w:p>
    <w:p w:rsidR="00A0006C" w:rsidRPr="00E14316" w:rsidRDefault="00A0006C" w:rsidP="00A0006C">
      <w:pPr>
        <w:ind w:left="541" w:hanging="361"/>
      </w:pPr>
      <w:r w:rsidRPr="00E14316">
        <w:rPr>
          <w:rtl/>
        </w:rPr>
        <w:t xml:space="preserve">  -  בודקים את סוג הסולם שליד המפתח. נניח שליד המפתח רשום במול בצליל סי  אזי יתכנו שני מצבים: </w:t>
      </w:r>
    </w:p>
    <w:p w:rsidR="00A0006C" w:rsidRPr="00E14316" w:rsidRDefault="00A0006C" w:rsidP="00A0006C">
      <w:pPr>
        <w:ind w:left="541" w:hanging="361"/>
        <w:rPr>
          <w:rtl/>
        </w:rPr>
      </w:pPr>
      <w:r w:rsidRPr="00E14316">
        <w:rPr>
          <w:rtl/>
        </w:rPr>
        <w:t xml:space="preserve">     מדובר בפה מז'ור או ברה מינור. </w:t>
      </w:r>
    </w:p>
    <w:p w:rsidR="00A0006C" w:rsidRPr="00E14316" w:rsidRDefault="00A0006C" w:rsidP="00A0006C">
      <w:pPr>
        <w:ind w:left="541" w:hanging="361"/>
      </w:pPr>
      <w:r w:rsidRPr="00E14316">
        <w:rPr>
          <w:rtl/>
        </w:rPr>
        <w:t xml:space="preserve">  -  על מנת לדעת אם הסולם מז'ור או מינור- הולכים לצליל האחרון של המנגינה:</w:t>
      </w:r>
    </w:p>
    <w:p w:rsidR="00A0006C" w:rsidRPr="00E14316" w:rsidRDefault="00A0006C" w:rsidP="00A0006C">
      <w:pPr>
        <w:ind w:left="541" w:hanging="361"/>
        <w:rPr>
          <w:rtl/>
        </w:rPr>
      </w:pPr>
      <w:r w:rsidRPr="00E14316">
        <w:rPr>
          <w:rtl/>
        </w:rPr>
        <w:t xml:space="preserve">      אם הצליל הנו פה – אזי מדובר בפה מז'ור</w:t>
      </w:r>
    </w:p>
    <w:p w:rsidR="00A0006C" w:rsidRPr="00E14316" w:rsidRDefault="00A0006C" w:rsidP="00A0006C">
      <w:pPr>
        <w:ind w:left="541" w:hanging="361"/>
        <w:rPr>
          <w:rtl/>
        </w:rPr>
      </w:pPr>
      <w:r w:rsidRPr="00E14316">
        <w:rPr>
          <w:rtl/>
        </w:rPr>
        <w:t xml:space="preserve">      אם הצליל הנו רה – אזי מדובר ברה מינור.</w:t>
      </w:r>
    </w:p>
    <w:p w:rsidR="00A0006C" w:rsidRPr="00E14316" w:rsidRDefault="00A0006C" w:rsidP="00A0006C">
      <w:pPr>
        <w:ind w:left="541" w:hanging="361"/>
        <w:rPr>
          <w:rtl/>
        </w:rPr>
      </w:pPr>
      <w:r w:rsidRPr="00E14316">
        <w:rPr>
          <w:rtl/>
        </w:rPr>
        <w:t xml:space="preserve">      (במידה ומדובר ביצירה בעלת מספר קולות – בודקים מול הצליל האחרון של הבס). </w:t>
      </w:r>
    </w:p>
    <w:p w:rsidR="00A0006C" w:rsidRPr="00E14316" w:rsidRDefault="00A0006C" w:rsidP="00A0006C">
      <w:pPr>
        <w:ind w:left="360"/>
        <w:rPr>
          <w:rtl/>
        </w:rPr>
      </w:pPr>
      <w:r>
        <w:rPr>
          <w:noProof/>
          <w:rtl/>
          <w:lang w:eastAsia="en-US"/>
        </w:rPr>
        <w:lastRenderedPageBreak/>
        <w:drawing>
          <wp:inline distT="0" distB="0" distL="0" distR="0">
            <wp:extent cx="5600700" cy="1076325"/>
            <wp:effectExtent l="19050" t="0" r="0" b="0"/>
            <wp:docPr id="235"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9" cstate="print"/>
                    <a:srcRect/>
                    <a:stretch>
                      <a:fillRect/>
                    </a:stretch>
                  </pic:blipFill>
                  <pic:spPr bwMode="auto">
                    <a:xfrm>
                      <a:off x="0" y="0"/>
                      <a:ext cx="5600700" cy="1076325"/>
                    </a:xfrm>
                    <a:prstGeom prst="rect">
                      <a:avLst/>
                    </a:prstGeom>
                    <a:noFill/>
                    <a:ln w="9525">
                      <a:noFill/>
                      <a:miter lim="800000"/>
                      <a:headEnd/>
                      <a:tailEnd/>
                    </a:ln>
                  </pic:spPr>
                </pic:pic>
              </a:graphicData>
            </a:graphic>
          </wp:inline>
        </w:drawing>
      </w:r>
    </w:p>
    <w:p w:rsidR="00A0006C" w:rsidRDefault="00A0006C" w:rsidP="00A0006C">
      <w:pPr>
        <w:tabs>
          <w:tab w:val="num" w:pos="-180"/>
        </w:tabs>
        <w:ind w:left="-180"/>
        <w:jc w:val="center"/>
        <w:rPr>
          <w:rFonts w:hint="cs"/>
          <w:color w:val="FFFFFF"/>
          <w:sz w:val="32"/>
          <w:szCs w:val="32"/>
          <w:highlight w:val="darkBlue"/>
          <w:rtl/>
        </w:rPr>
      </w:pPr>
    </w:p>
    <w:p w:rsidR="00A0006C" w:rsidRDefault="00A0006C" w:rsidP="00A0006C">
      <w:pPr>
        <w:tabs>
          <w:tab w:val="num" w:pos="-180"/>
        </w:tabs>
        <w:ind w:left="-180"/>
        <w:jc w:val="center"/>
        <w:rPr>
          <w:color w:val="FFFFFF"/>
          <w:sz w:val="32"/>
          <w:szCs w:val="32"/>
          <w:highlight w:val="darkBlue"/>
          <w:rtl/>
        </w:rPr>
      </w:pPr>
    </w:p>
    <w:p w:rsidR="00A0006C" w:rsidRDefault="00A0006C" w:rsidP="00A0006C">
      <w:pPr>
        <w:ind w:left="-180"/>
        <w:rPr>
          <w:b/>
          <w:bCs/>
          <w:color w:val="FF0000"/>
          <w:rtl/>
        </w:rPr>
      </w:pPr>
      <w:r>
        <w:t>31</w:t>
      </w:r>
      <w:r w:rsidRPr="00E14316">
        <w:rPr>
          <w:rtl/>
        </w:rPr>
        <w:t>.</w:t>
      </w:r>
      <w:r w:rsidRPr="00E14316">
        <w:rPr>
          <w:b/>
          <w:bCs/>
          <w:color w:val="FF0000"/>
          <w:rtl/>
        </w:rPr>
        <w:t xml:space="preserve"> </w:t>
      </w:r>
      <w:r w:rsidRPr="00D3481B">
        <w:rPr>
          <w:b/>
          <w:bCs/>
          <w:color w:val="FF0000"/>
          <w:sz w:val="28"/>
          <w:szCs w:val="28"/>
          <w:u w:val="single"/>
          <w:rtl/>
        </w:rPr>
        <w:t xml:space="preserve">זיהוי </w:t>
      </w:r>
      <w:r>
        <w:rPr>
          <w:rFonts w:hint="cs"/>
          <w:b/>
          <w:bCs/>
          <w:color w:val="FF0000"/>
          <w:sz w:val="28"/>
          <w:szCs w:val="28"/>
          <w:u w:val="single"/>
          <w:rtl/>
        </w:rPr>
        <w:t>סימני ההיתק לסולם</w:t>
      </w:r>
      <w:r w:rsidRPr="00E14316">
        <w:rPr>
          <w:b/>
          <w:bCs/>
          <w:color w:val="FF0000"/>
          <w:rtl/>
        </w:rPr>
        <w:t xml:space="preserve"> </w:t>
      </w:r>
    </w:p>
    <w:p w:rsidR="00A0006C" w:rsidRDefault="00A0006C" w:rsidP="00A0006C">
      <w:pPr>
        <w:ind w:left="-180"/>
        <w:rPr>
          <w:b/>
          <w:bCs/>
          <w:color w:val="FF0000"/>
          <w:rtl/>
        </w:rPr>
      </w:pPr>
      <w:r>
        <w:rPr>
          <w:rFonts w:hint="cs"/>
          <w:rtl/>
        </w:rPr>
        <w:t xml:space="preserve">      </w:t>
      </w:r>
      <w:r w:rsidRPr="00E14316">
        <w:rPr>
          <w:color w:val="0000FF"/>
          <w:rtl/>
        </w:rPr>
        <w:t>כיצד מזהים</w:t>
      </w:r>
      <w:r>
        <w:rPr>
          <w:rFonts w:hint="cs"/>
          <w:color w:val="0000FF"/>
          <w:rtl/>
        </w:rPr>
        <w:t xml:space="preserve"> אלו סימני היתק יש לכל סולם?  </w:t>
      </w:r>
      <w:r>
        <w:rPr>
          <w:rFonts w:hint="cs"/>
          <w:rtl/>
        </w:rPr>
        <w:t xml:space="preserve"> </w:t>
      </w:r>
    </w:p>
    <w:p w:rsidR="00A0006C" w:rsidRDefault="00A0006C" w:rsidP="00A0006C">
      <w:pPr>
        <w:numPr>
          <w:ilvl w:val="1"/>
          <w:numId w:val="2"/>
        </w:numPr>
      </w:pPr>
      <w:r w:rsidRPr="005A1BD1">
        <w:rPr>
          <w:rFonts w:hint="cs"/>
          <w:rtl/>
        </w:rPr>
        <w:t xml:space="preserve"> ניתן לפנות לטבלה שבסעיף 7</w:t>
      </w:r>
    </w:p>
    <w:p w:rsidR="00A0006C" w:rsidRDefault="00A0006C" w:rsidP="00A0006C">
      <w:pPr>
        <w:numPr>
          <w:ilvl w:val="1"/>
          <w:numId w:val="2"/>
        </w:numPr>
      </w:pPr>
      <w:r>
        <w:rPr>
          <w:rFonts w:hint="cs"/>
          <w:rtl/>
        </w:rPr>
        <w:t xml:space="preserve">ניתן להשתמש בשיטה של מעגל הקוינטות </w:t>
      </w:r>
    </w:p>
    <w:p w:rsidR="00A0006C" w:rsidRDefault="00A0006C" w:rsidP="00A0006C">
      <w:pPr>
        <w:numPr>
          <w:ilvl w:val="1"/>
          <w:numId w:val="2"/>
        </w:numPr>
      </w:pPr>
      <w:r>
        <w:rPr>
          <w:rFonts w:hint="cs"/>
          <w:rtl/>
        </w:rPr>
        <w:t xml:space="preserve">ניתן להשתמש בתוכנת  </w:t>
      </w:r>
      <w:r>
        <w:rPr>
          <w:rFonts w:hint="cs"/>
        </w:rPr>
        <w:t>E</w:t>
      </w:r>
      <w:r>
        <w:t>ncore</w:t>
      </w:r>
      <w:r w:rsidRPr="005A1BD1">
        <w:rPr>
          <w:rFonts w:hint="cs"/>
          <w:rtl/>
        </w:rPr>
        <w:t xml:space="preserve"> </w:t>
      </w:r>
    </w:p>
    <w:p w:rsidR="00A0006C" w:rsidRDefault="00A0006C" w:rsidP="00A0006C">
      <w:pPr>
        <w:jc w:val="both"/>
      </w:pPr>
    </w:p>
    <w:p w:rsidR="00A0006C" w:rsidRDefault="00A0006C" w:rsidP="00A0006C">
      <w:pPr>
        <w:jc w:val="both"/>
      </w:pPr>
    </w:p>
    <w:p w:rsidR="00A0006C" w:rsidRDefault="00A0006C" w:rsidP="00A0006C"/>
    <w:p w:rsidR="00A0006C" w:rsidRDefault="00A0006C" w:rsidP="00A0006C"/>
    <w:p w:rsidR="00D541B5" w:rsidRDefault="00D541B5" w:rsidP="00A0006C">
      <w:pPr>
        <w:jc w:val="both"/>
      </w:pPr>
    </w:p>
    <w:sectPr w:rsidR="00D541B5" w:rsidSect="00254EB0">
      <w:pgSz w:w="12240" w:h="15840"/>
      <w:pgMar w:top="1080" w:right="135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114C4"/>
    <w:multiLevelType w:val="hybridMultilevel"/>
    <w:tmpl w:val="7D1E5464"/>
    <w:lvl w:ilvl="0" w:tplc="206C227E">
      <w:start w:val="2"/>
      <w:numFmt w:val="decimal"/>
      <w:lvlText w:val="%1."/>
      <w:lvlJc w:val="left"/>
      <w:pPr>
        <w:tabs>
          <w:tab w:val="num" w:pos="375"/>
        </w:tabs>
        <w:ind w:left="375" w:hanging="375"/>
      </w:pPr>
      <w:rPr>
        <w:rFonts w:hint="default"/>
        <w:b w:val="0"/>
        <w:sz w:val="28"/>
      </w:rPr>
    </w:lvl>
    <w:lvl w:ilvl="1" w:tplc="F1D86FF6">
      <w:start w:val="1"/>
      <w:numFmt w:val="hebrew1"/>
      <w:lvlText w:val="%2-"/>
      <w:lvlJc w:val="left"/>
      <w:pPr>
        <w:tabs>
          <w:tab w:val="num" w:pos="502"/>
        </w:tabs>
        <w:ind w:left="502" w:hanging="360"/>
      </w:pPr>
      <w:rPr>
        <w:rFonts w:hint="default"/>
      </w:rPr>
    </w:lvl>
    <w:lvl w:ilvl="2" w:tplc="0409001B" w:tentative="1">
      <w:start w:val="1"/>
      <w:numFmt w:val="lowerRoman"/>
      <w:lvlText w:val="%3."/>
      <w:lvlJc w:val="right"/>
      <w:pPr>
        <w:tabs>
          <w:tab w:val="num" w:pos="1620"/>
        </w:tabs>
        <w:ind w:left="1620" w:hanging="180"/>
      </w:pPr>
    </w:lvl>
    <w:lvl w:ilvl="3" w:tplc="0409000F" w:tentative="1">
      <w:start w:val="1"/>
      <w:numFmt w:val="decimal"/>
      <w:lvlText w:val="%4."/>
      <w:lvlJc w:val="left"/>
      <w:pPr>
        <w:tabs>
          <w:tab w:val="num" w:pos="2340"/>
        </w:tabs>
        <w:ind w:left="2340" w:hanging="360"/>
      </w:pPr>
    </w:lvl>
    <w:lvl w:ilvl="4" w:tplc="04090019" w:tentative="1">
      <w:start w:val="1"/>
      <w:numFmt w:val="lowerLetter"/>
      <w:lvlText w:val="%5."/>
      <w:lvlJc w:val="left"/>
      <w:pPr>
        <w:tabs>
          <w:tab w:val="num" w:pos="3060"/>
        </w:tabs>
        <w:ind w:left="3060" w:hanging="360"/>
      </w:pPr>
    </w:lvl>
    <w:lvl w:ilvl="5" w:tplc="0409001B" w:tentative="1">
      <w:start w:val="1"/>
      <w:numFmt w:val="lowerRoman"/>
      <w:lvlText w:val="%6."/>
      <w:lvlJc w:val="right"/>
      <w:pPr>
        <w:tabs>
          <w:tab w:val="num" w:pos="3780"/>
        </w:tabs>
        <w:ind w:left="3780" w:hanging="180"/>
      </w:pPr>
    </w:lvl>
    <w:lvl w:ilvl="6" w:tplc="0409000F" w:tentative="1">
      <w:start w:val="1"/>
      <w:numFmt w:val="decimal"/>
      <w:lvlText w:val="%7."/>
      <w:lvlJc w:val="left"/>
      <w:pPr>
        <w:tabs>
          <w:tab w:val="num" w:pos="4500"/>
        </w:tabs>
        <w:ind w:left="4500" w:hanging="360"/>
      </w:pPr>
    </w:lvl>
    <w:lvl w:ilvl="7" w:tplc="04090019" w:tentative="1">
      <w:start w:val="1"/>
      <w:numFmt w:val="lowerLetter"/>
      <w:lvlText w:val="%8."/>
      <w:lvlJc w:val="left"/>
      <w:pPr>
        <w:tabs>
          <w:tab w:val="num" w:pos="5220"/>
        </w:tabs>
        <w:ind w:left="5220" w:hanging="360"/>
      </w:pPr>
    </w:lvl>
    <w:lvl w:ilvl="8" w:tplc="0409001B" w:tentative="1">
      <w:start w:val="1"/>
      <w:numFmt w:val="lowerRoman"/>
      <w:lvlText w:val="%9."/>
      <w:lvlJc w:val="right"/>
      <w:pPr>
        <w:tabs>
          <w:tab w:val="num" w:pos="5940"/>
        </w:tabs>
        <w:ind w:left="5940" w:hanging="180"/>
      </w:pPr>
    </w:lvl>
  </w:abstractNum>
  <w:abstractNum w:abstractNumId="1">
    <w:nsid w:val="57FF073E"/>
    <w:multiLevelType w:val="hybridMultilevel"/>
    <w:tmpl w:val="5DB69E86"/>
    <w:lvl w:ilvl="0" w:tplc="19066CF4">
      <w:start w:val="1"/>
      <w:numFmt w:val="hebrew1"/>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0006C"/>
    <w:rsid w:val="001A7078"/>
    <w:rsid w:val="00A0006C"/>
    <w:rsid w:val="00D541B5"/>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06C"/>
    <w:pPr>
      <w:bidi/>
      <w:spacing w:after="0" w:line="240" w:lineRule="auto"/>
    </w:pPr>
    <w:rPr>
      <w:rFonts w:ascii="Times New Roman" w:eastAsia="SimSun" w:hAnsi="Times New Roman" w:cs="Times New Roman"/>
      <w:sz w:val="24"/>
      <w:szCs w:val="24"/>
      <w:lang w:eastAsia="zh-CN"/>
    </w:rPr>
  </w:style>
  <w:style w:type="paragraph" w:styleId="Heading2">
    <w:name w:val="heading 2"/>
    <w:basedOn w:val="Normal"/>
    <w:next w:val="Normal"/>
    <w:link w:val="Heading2Char"/>
    <w:qFormat/>
    <w:rsid w:val="00A0006C"/>
    <w:pPr>
      <w:keepNext/>
      <w:outlineLvl w:val="1"/>
    </w:pPr>
    <w:rPr>
      <w:rFonts w:eastAsia="Times New Roman"/>
      <w:i/>
      <w:iCs/>
      <w:lang w:eastAsia="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A0006C"/>
    <w:rPr>
      <w:rFonts w:ascii="Times New Roman" w:eastAsia="Times New Roman" w:hAnsi="Times New Roman" w:cs="Times New Roman"/>
      <w:i/>
      <w:iCs/>
      <w:sz w:val="24"/>
      <w:szCs w:val="24"/>
      <w:lang w:eastAsia="he-IL"/>
    </w:rPr>
  </w:style>
  <w:style w:type="paragraph" w:styleId="NormalWeb">
    <w:name w:val="Normal (Web)"/>
    <w:basedOn w:val="Normal"/>
    <w:uiPriority w:val="99"/>
    <w:rsid w:val="00A0006C"/>
    <w:pPr>
      <w:bidi w:val="0"/>
      <w:spacing w:before="100" w:beforeAutospacing="1" w:after="100" w:afterAutospacing="1"/>
    </w:pPr>
  </w:style>
  <w:style w:type="character" w:styleId="Hyperlink">
    <w:name w:val="Hyperlink"/>
    <w:basedOn w:val="DefaultParagraphFont"/>
    <w:uiPriority w:val="99"/>
    <w:rsid w:val="00A0006C"/>
    <w:rPr>
      <w:color w:val="0000FF"/>
      <w:u w:val="single"/>
    </w:rPr>
  </w:style>
  <w:style w:type="paragraph" w:styleId="BalloonText">
    <w:name w:val="Balloon Text"/>
    <w:basedOn w:val="Normal"/>
    <w:link w:val="BalloonTextChar"/>
    <w:uiPriority w:val="99"/>
    <w:semiHidden/>
    <w:unhideWhenUsed/>
    <w:rsid w:val="00A0006C"/>
    <w:rPr>
      <w:rFonts w:ascii="Tahoma" w:hAnsi="Tahoma" w:cs="Tahoma"/>
      <w:sz w:val="16"/>
      <w:szCs w:val="16"/>
    </w:rPr>
  </w:style>
  <w:style w:type="character" w:customStyle="1" w:styleId="BalloonTextChar">
    <w:name w:val="Balloon Text Char"/>
    <w:basedOn w:val="DefaultParagraphFont"/>
    <w:link w:val="BalloonText"/>
    <w:uiPriority w:val="99"/>
    <w:semiHidden/>
    <w:rsid w:val="00A0006C"/>
    <w:rPr>
      <w:rFonts w:ascii="Tahoma" w:eastAsia="SimSun" w:hAnsi="Tahoma" w:cs="Tahoma"/>
      <w:sz w:val="16"/>
      <w:szCs w:val="16"/>
      <w:lang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hyperlink" Target="http://he.wikipedia.org/w/index.php?title=%D7%A8%D7%92%D7%90&amp;action=edit"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7.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hyperlink" Target="http://he.wikipedia.org/wiki/%D7%AA%D7%9E%D7%95%D7%A0%D7%94:Partial_accidentals.gif" TargetMode="External"/><Relationship Id="rId28" Type="http://schemas.openxmlformats.org/officeDocument/2006/relationships/image" Target="media/image21.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he.wikipedia.org/w/index.php?title=%D7%A8%D7%92%D7%90&amp;action=edit" TargetMode="External"/><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899</Words>
  <Characters>5127</Characters>
  <Application>Microsoft Office Word</Application>
  <DocSecurity>0</DocSecurity>
  <Lines>42</Lines>
  <Paragraphs>12</Paragraphs>
  <ScaleCrop>false</ScaleCrop>
  <Company>home</Company>
  <LinksUpToDate>false</LinksUpToDate>
  <CharactersWithSpaces>6014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haim</dc:creator>
  <cp:keywords/>
  <dc:description/>
  <cp:lastModifiedBy>haim</cp:lastModifiedBy>
  <cp:revision>2</cp:revision>
  <dcterms:created xsi:type="dcterms:W3CDTF">2017-10-08T11:20:00Z</dcterms:created>
  <dcterms:modified xsi:type="dcterms:W3CDTF">2017-10-08T11:20:00Z</dcterms:modified>
</cp:coreProperties>
</file>